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84B4A" w14:textId="77777777" w:rsidR="006C7FD7" w:rsidRDefault="006C7FD7" w:rsidP="003E40DE">
      <w:pPr>
        <w:jc w:val="center"/>
        <w:rPr>
          <w:rFonts w:cstheme="minorHAnsi"/>
          <w:b/>
          <w:sz w:val="72"/>
          <w:szCs w:val="72"/>
        </w:rPr>
      </w:pPr>
    </w:p>
    <w:p w14:paraId="70DB01A2" w14:textId="77777777" w:rsidR="006C7FD7" w:rsidRPr="006C7FD7" w:rsidRDefault="006C7FD7" w:rsidP="003E40DE">
      <w:pPr>
        <w:jc w:val="center"/>
        <w:rPr>
          <w:rFonts w:cstheme="minorHAnsi"/>
          <w:b/>
          <w:sz w:val="72"/>
          <w:szCs w:val="72"/>
        </w:rPr>
      </w:pPr>
    </w:p>
    <w:p w14:paraId="77DB5E27" w14:textId="667D52B6" w:rsidR="000D0E06" w:rsidRPr="006C7FD7" w:rsidRDefault="003E40DE" w:rsidP="003E40DE">
      <w:pPr>
        <w:jc w:val="center"/>
        <w:rPr>
          <w:rFonts w:cstheme="minorHAnsi"/>
          <w:b/>
          <w:sz w:val="72"/>
          <w:szCs w:val="72"/>
        </w:rPr>
      </w:pPr>
      <w:r w:rsidRPr="006C7FD7">
        <w:rPr>
          <w:rFonts w:cstheme="minorHAnsi"/>
          <w:b/>
          <w:sz w:val="72"/>
          <w:szCs w:val="72"/>
        </w:rPr>
        <w:t xml:space="preserve">2019 </w:t>
      </w:r>
      <w:r w:rsidRPr="00976BC6">
        <w:rPr>
          <w:rFonts w:cstheme="minorHAnsi"/>
          <w:b/>
          <w:i/>
          <w:sz w:val="72"/>
          <w:szCs w:val="72"/>
        </w:rPr>
        <w:t>Police Act</w:t>
      </w:r>
      <w:r w:rsidRPr="006C7FD7">
        <w:rPr>
          <w:rFonts w:cstheme="minorHAnsi"/>
          <w:b/>
          <w:sz w:val="72"/>
          <w:szCs w:val="72"/>
        </w:rPr>
        <w:t xml:space="preserve"> Review</w:t>
      </w:r>
    </w:p>
    <w:p w14:paraId="0BB6F3AE" w14:textId="23C5F369" w:rsidR="003E40DE" w:rsidRPr="006C7FD7" w:rsidRDefault="0077471E" w:rsidP="003E40DE">
      <w:pPr>
        <w:jc w:val="center"/>
        <w:rPr>
          <w:rFonts w:cstheme="minorHAnsi"/>
          <w:b/>
          <w:sz w:val="72"/>
          <w:szCs w:val="72"/>
        </w:rPr>
      </w:pPr>
      <w:r>
        <w:rPr>
          <w:rFonts w:cstheme="minorHAnsi"/>
          <w:b/>
          <w:sz w:val="72"/>
          <w:szCs w:val="72"/>
        </w:rPr>
        <w:t>Discussion</w:t>
      </w:r>
      <w:r w:rsidR="003E40DE" w:rsidRPr="006C7FD7">
        <w:rPr>
          <w:rFonts w:cstheme="minorHAnsi"/>
          <w:b/>
          <w:sz w:val="72"/>
          <w:szCs w:val="72"/>
        </w:rPr>
        <w:t xml:space="preserve"> Paper</w:t>
      </w:r>
    </w:p>
    <w:p w14:paraId="07953274" w14:textId="77777777" w:rsidR="00227D74" w:rsidRPr="006C7FD7" w:rsidRDefault="00227D74" w:rsidP="003E40DE">
      <w:pPr>
        <w:rPr>
          <w:rFonts w:cstheme="minorHAnsi"/>
          <w:sz w:val="24"/>
          <w:szCs w:val="24"/>
        </w:rPr>
      </w:pPr>
    </w:p>
    <w:p w14:paraId="52E85176" w14:textId="77777777" w:rsidR="00227D74" w:rsidRPr="006C7FD7" w:rsidRDefault="00227D74" w:rsidP="003E40DE">
      <w:pPr>
        <w:rPr>
          <w:rFonts w:cstheme="minorHAnsi"/>
          <w:sz w:val="24"/>
          <w:szCs w:val="24"/>
        </w:rPr>
      </w:pPr>
    </w:p>
    <w:p w14:paraId="0753B890" w14:textId="36704078" w:rsidR="00227D74" w:rsidRPr="006C7FD7" w:rsidRDefault="00227D74" w:rsidP="003E40DE">
      <w:pPr>
        <w:rPr>
          <w:rFonts w:cstheme="minorHAnsi"/>
          <w:sz w:val="24"/>
          <w:szCs w:val="24"/>
        </w:rPr>
      </w:pPr>
    </w:p>
    <w:p w14:paraId="0B66130A" w14:textId="65F51922" w:rsidR="006C7FD7" w:rsidRPr="006C7FD7" w:rsidRDefault="006C7FD7" w:rsidP="003E40DE">
      <w:pPr>
        <w:rPr>
          <w:rFonts w:cstheme="minorHAnsi"/>
          <w:sz w:val="24"/>
          <w:szCs w:val="24"/>
        </w:rPr>
      </w:pPr>
    </w:p>
    <w:p w14:paraId="06D21787" w14:textId="44DD5848" w:rsidR="006C7FD7" w:rsidRPr="006C7FD7" w:rsidRDefault="006C7FD7" w:rsidP="003E40DE">
      <w:pPr>
        <w:rPr>
          <w:rFonts w:cstheme="minorHAnsi"/>
          <w:sz w:val="24"/>
          <w:szCs w:val="24"/>
        </w:rPr>
      </w:pPr>
    </w:p>
    <w:p w14:paraId="7A908B82" w14:textId="77777777" w:rsidR="006C7FD7" w:rsidRPr="006C7FD7" w:rsidRDefault="006C7FD7" w:rsidP="003E40DE">
      <w:pPr>
        <w:rPr>
          <w:rFonts w:cstheme="minorHAnsi"/>
          <w:sz w:val="24"/>
          <w:szCs w:val="24"/>
        </w:rPr>
      </w:pPr>
    </w:p>
    <w:p w14:paraId="03E5F35A" w14:textId="77777777" w:rsidR="001C1D41" w:rsidRDefault="003E40DE" w:rsidP="00AB78F4">
      <w:pPr>
        <w:spacing w:after="0"/>
        <w:jc w:val="center"/>
        <w:rPr>
          <w:rFonts w:cstheme="minorHAnsi"/>
          <w:b/>
          <w:i/>
          <w:sz w:val="40"/>
          <w:szCs w:val="40"/>
        </w:rPr>
      </w:pPr>
      <w:r w:rsidRPr="006C7FD7">
        <w:rPr>
          <w:rFonts w:cstheme="minorHAnsi"/>
          <w:b/>
          <w:i/>
          <w:sz w:val="40"/>
          <w:szCs w:val="40"/>
        </w:rPr>
        <w:t>Universality</w:t>
      </w:r>
    </w:p>
    <w:p w14:paraId="75D7F99B" w14:textId="47A101C9" w:rsidR="001C1D41" w:rsidRDefault="001C1D41" w:rsidP="00AB78F4">
      <w:pPr>
        <w:spacing w:after="0"/>
        <w:jc w:val="center"/>
        <w:rPr>
          <w:rFonts w:cstheme="minorHAnsi"/>
          <w:b/>
          <w:i/>
          <w:sz w:val="40"/>
          <w:szCs w:val="40"/>
        </w:rPr>
      </w:pPr>
      <w:r>
        <w:rPr>
          <w:rFonts w:cstheme="minorHAnsi"/>
          <w:b/>
          <w:i/>
          <w:sz w:val="40"/>
          <w:szCs w:val="40"/>
        </w:rPr>
        <w:t>o</w:t>
      </w:r>
      <w:r w:rsidR="003E40DE" w:rsidRPr="006C7FD7">
        <w:rPr>
          <w:rFonts w:cstheme="minorHAnsi"/>
          <w:b/>
          <w:i/>
          <w:sz w:val="40"/>
          <w:szCs w:val="40"/>
        </w:rPr>
        <w:t>f</w:t>
      </w:r>
    </w:p>
    <w:p w14:paraId="36D15BAA" w14:textId="05AC8CC4" w:rsidR="00AE2758" w:rsidRDefault="00EC7292" w:rsidP="00AB78F4">
      <w:pPr>
        <w:spacing w:after="0"/>
        <w:jc w:val="center"/>
        <w:rPr>
          <w:rFonts w:cstheme="minorHAnsi"/>
          <w:b/>
          <w:i/>
          <w:sz w:val="40"/>
          <w:szCs w:val="40"/>
        </w:rPr>
      </w:pPr>
      <w:r>
        <w:rPr>
          <w:rFonts w:cstheme="minorHAnsi"/>
          <w:b/>
          <w:i/>
          <w:sz w:val="40"/>
          <w:szCs w:val="40"/>
        </w:rPr>
        <w:t xml:space="preserve">Community-Based </w:t>
      </w:r>
      <w:r w:rsidR="003E40DE" w:rsidRPr="006C7FD7">
        <w:rPr>
          <w:rFonts w:cstheme="minorHAnsi"/>
          <w:b/>
          <w:i/>
          <w:sz w:val="40"/>
          <w:szCs w:val="40"/>
        </w:rPr>
        <w:t xml:space="preserve">Police Governance and </w:t>
      </w:r>
      <w:r w:rsidR="00227D74" w:rsidRPr="006C7FD7">
        <w:rPr>
          <w:rFonts w:cstheme="minorHAnsi"/>
          <w:b/>
          <w:i/>
          <w:sz w:val="40"/>
          <w:szCs w:val="40"/>
        </w:rPr>
        <w:t>O</w:t>
      </w:r>
      <w:r w:rsidR="003E40DE" w:rsidRPr="006C7FD7">
        <w:rPr>
          <w:rFonts w:cstheme="minorHAnsi"/>
          <w:b/>
          <w:i/>
          <w:sz w:val="40"/>
          <w:szCs w:val="40"/>
        </w:rPr>
        <w:t>versight</w:t>
      </w:r>
    </w:p>
    <w:p w14:paraId="06BF8475" w14:textId="77777777" w:rsidR="00AE2758" w:rsidRDefault="003E40DE" w:rsidP="00AB78F4">
      <w:pPr>
        <w:spacing w:after="0"/>
        <w:jc w:val="center"/>
        <w:rPr>
          <w:rFonts w:cstheme="minorHAnsi"/>
          <w:b/>
          <w:i/>
          <w:sz w:val="40"/>
          <w:szCs w:val="40"/>
        </w:rPr>
      </w:pPr>
      <w:r w:rsidRPr="006C7FD7">
        <w:rPr>
          <w:rFonts w:cstheme="minorHAnsi"/>
          <w:b/>
          <w:i/>
          <w:sz w:val="40"/>
          <w:szCs w:val="40"/>
        </w:rPr>
        <w:t xml:space="preserve">in </w:t>
      </w:r>
    </w:p>
    <w:p w14:paraId="542BEEA1" w14:textId="2747C0E3" w:rsidR="003E40DE" w:rsidRPr="006C7FD7" w:rsidRDefault="003E40DE" w:rsidP="00AB78F4">
      <w:pPr>
        <w:spacing w:after="0"/>
        <w:jc w:val="center"/>
        <w:rPr>
          <w:rFonts w:cstheme="minorHAnsi"/>
          <w:b/>
          <w:i/>
          <w:sz w:val="40"/>
          <w:szCs w:val="40"/>
        </w:rPr>
      </w:pPr>
      <w:r w:rsidRPr="006C7FD7">
        <w:rPr>
          <w:rFonts w:cstheme="minorHAnsi"/>
          <w:b/>
          <w:i/>
          <w:sz w:val="40"/>
          <w:szCs w:val="40"/>
        </w:rPr>
        <w:t>Alberta</w:t>
      </w:r>
    </w:p>
    <w:p w14:paraId="15FDA3EC" w14:textId="77777777" w:rsidR="00164D0D" w:rsidRPr="006C7FD7" w:rsidRDefault="00164D0D" w:rsidP="00164D0D">
      <w:pPr>
        <w:jc w:val="right"/>
        <w:rPr>
          <w:rFonts w:cstheme="minorHAnsi"/>
          <w:sz w:val="24"/>
          <w:szCs w:val="24"/>
        </w:rPr>
      </w:pPr>
    </w:p>
    <w:p w14:paraId="5B67DDD3" w14:textId="271F82A1" w:rsidR="00164D0D" w:rsidRDefault="00164D0D" w:rsidP="00164D0D">
      <w:pPr>
        <w:jc w:val="right"/>
        <w:rPr>
          <w:rFonts w:cstheme="minorHAnsi"/>
          <w:b/>
          <w:sz w:val="24"/>
          <w:szCs w:val="24"/>
        </w:rPr>
      </w:pPr>
    </w:p>
    <w:p w14:paraId="7EE32B42" w14:textId="77777777" w:rsidR="00DA2731" w:rsidRPr="006C7FD7" w:rsidRDefault="00DA2731" w:rsidP="00164D0D">
      <w:pPr>
        <w:jc w:val="right"/>
        <w:rPr>
          <w:rFonts w:cstheme="minorHAnsi"/>
          <w:b/>
          <w:sz w:val="24"/>
          <w:szCs w:val="24"/>
        </w:rPr>
      </w:pPr>
    </w:p>
    <w:p w14:paraId="337CE48C" w14:textId="215223F8" w:rsidR="00F73E22" w:rsidRDefault="003E40DE" w:rsidP="008722CF">
      <w:pPr>
        <w:jc w:val="center"/>
        <w:rPr>
          <w:rFonts w:cstheme="minorHAnsi"/>
          <w:b/>
          <w:sz w:val="24"/>
          <w:szCs w:val="24"/>
        </w:rPr>
      </w:pPr>
      <w:r w:rsidRPr="006C7FD7">
        <w:rPr>
          <w:rFonts w:cstheme="minorHAnsi"/>
          <w:b/>
          <w:sz w:val="24"/>
          <w:szCs w:val="24"/>
        </w:rPr>
        <w:t xml:space="preserve">Submitted by:  The </w:t>
      </w:r>
      <w:r w:rsidR="00F73E22" w:rsidRPr="006C7FD7">
        <w:rPr>
          <w:rFonts w:cstheme="minorHAnsi"/>
          <w:b/>
          <w:sz w:val="24"/>
          <w:szCs w:val="24"/>
        </w:rPr>
        <w:t>Board of Directors</w:t>
      </w:r>
    </w:p>
    <w:p w14:paraId="371C25EB" w14:textId="673AB71C" w:rsidR="00F73E22" w:rsidRDefault="00F73E22" w:rsidP="008722CF">
      <w:pPr>
        <w:jc w:val="center"/>
        <w:rPr>
          <w:rFonts w:cstheme="minorHAnsi"/>
          <w:b/>
          <w:sz w:val="24"/>
          <w:szCs w:val="24"/>
        </w:rPr>
      </w:pPr>
      <w:r w:rsidRPr="006C7FD7">
        <w:rPr>
          <w:rFonts w:cstheme="minorHAnsi"/>
          <w:b/>
          <w:sz w:val="24"/>
          <w:szCs w:val="24"/>
        </w:rPr>
        <w:t>of the</w:t>
      </w:r>
    </w:p>
    <w:p w14:paraId="771EFB48" w14:textId="59589A16" w:rsidR="003E40DE" w:rsidRPr="006C7FD7" w:rsidRDefault="003E40DE" w:rsidP="008722CF">
      <w:pPr>
        <w:jc w:val="center"/>
        <w:rPr>
          <w:rFonts w:cstheme="minorHAnsi"/>
          <w:b/>
          <w:sz w:val="24"/>
          <w:szCs w:val="24"/>
        </w:rPr>
      </w:pPr>
      <w:r w:rsidRPr="006C7FD7">
        <w:rPr>
          <w:rFonts w:cstheme="minorHAnsi"/>
          <w:b/>
          <w:sz w:val="24"/>
          <w:szCs w:val="24"/>
        </w:rPr>
        <w:t>Alberta Association of Police Governance (AAPG)</w:t>
      </w:r>
    </w:p>
    <w:p w14:paraId="1847FED3" w14:textId="3410F1D1" w:rsidR="00D20AB0" w:rsidRDefault="003E40DE" w:rsidP="00F76486">
      <w:pPr>
        <w:jc w:val="center"/>
        <w:rPr>
          <w:rFonts w:cstheme="minorHAnsi"/>
          <w:b/>
          <w:sz w:val="24"/>
          <w:szCs w:val="24"/>
        </w:rPr>
      </w:pPr>
      <w:r w:rsidRPr="006C7FD7">
        <w:rPr>
          <w:rFonts w:cstheme="minorHAnsi"/>
          <w:b/>
          <w:sz w:val="24"/>
          <w:szCs w:val="24"/>
        </w:rPr>
        <w:t xml:space="preserve">Date:  </w:t>
      </w:r>
      <w:r w:rsidR="004D1074">
        <w:rPr>
          <w:rFonts w:cstheme="minorHAnsi"/>
          <w:b/>
          <w:sz w:val="24"/>
          <w:szCs w:val="24"/>
        </w:rPr>
        <w:t>30</w:t>
      </w:r>
      <w:r w:rsidRPr="006C7FD7">
        <w:rPr>
          <w:rFonts w:cstheme="minorHAnsi"/>
          <w:b/>
          <w:sz w:val="24"/>
          <w:szCs w:val="24"/>
        </w:rPr>
        <w:t xml:space="preserve"> March 2019</w:t>
      </w:r>
    </w:p>
    <w:p w14:paraId="2EE71027" w14:textId="77777777" w:rsidR="00383E51" w:rsidRDefault="00383E51" w:rsidP="00F76486">
      <w:pPr>
        <w:jc w:val="center"/>
        <w:rPr>
          <w:rFonts w:cstheme="minorHAnsi"/>
          <w:b/>
          <w:sz w:val="24"/>
          <w:szCs w:val="24"/>
        </w:rPr>
        <w:sectPr w:rsidR="00383E51" w:rsidSect="005E51C6">
          <w:headerReference w:type="even" r:id="rId8"/>
          <w:headerReference w:type="default" r:id="rId9"/>
          <w:footerReference w:type="default" r:id="rId10"/>
          <w:headerReference w:type="first" r:id="rId11"/>
          <w:type w:val="continuous"/>
          <w:pgSz w:w="12240" w:h="15840"/>
          <w:pgMar w:top="1152" w:right="1296" w:bottom="1152" w:left="1296" w:header="720" w:footer="720" w:gutter="0"/>
          <w:cols w:space="720"/>
          <w:docGrid w:linePitch="360"/>
        </w:sectPr>
      </w:pPr>
    </w:p>
    <w:p w14:paraId="5B24A01E" w14:textId="7BEDA224" w:rsidR="00DA2731" w:rsidRDefault="00DA2731" w:rsidP="00F76486">
      <w:pPr>
        <w:jc w:val="center"/>
        <w:rPr>
          <w:rFonts w:cstheme="minorHAnsi"/>
          <w:b/>
          <w:sz w:val="24"/>
          <w:szCs w:val="24"/>
        </w:rPr>
      </w:pPr>
    </w:p>
    <w:p w14:paraId="667237A3" w14:textId="77777777" w:rsidR="00B06D93" w:rsidRDefault="00B06D93" w:rsidP="00F76486">
      <w:pPr>
        <w:jc w:val="center"/>
        <w:rPr>
          <w:rFonts w:cstheme="minorHAnsi"/>
          <w:b/>
          <w:sz w:val="24"/>
          <w:szCs w:val="24"/>
        </w:rPr>
      </w:pPr>
    </w:p>
    <w:bookmarkStart w:id="0" w:name="_Toc4831688" w:displacedByCustomXml="next"/>
    <w:sdt>
      <w:sdtPr>
        <w:rPr>
          <w:rFonts w:asciiTheme="minorHAnsi" w:eastAsiaTheme="minorHAnsi" w:hAnsiTheme="minorHAnsi" w:cstheme="minorBidi"/>
          <w:color w:val="auto"/>
          <w:sz w:val="22"/>
          <w:szCs w:val="22"/>
        </w:rPr>
        <w:id w:val="-1462575424"/>
        <w:docPartObj>
          <w:docPartGallery w:val="Table of Contents"/>
          <w:docPartUnique/>
        </w:docPartObj>
      </w:sdtPr>
      <w:sdtEndPr>
        <w:rPr>
          <w:b/>
          <w:bCs/>
          <w:noProof/>
          <w:sz w:val="28"/>
          <w:szCs w:val="28"/>
        </w:rPr>
      </w:sdtEndPr>
      <w:sdtContent>
        <w:p w14:paraId="73EE2B16" w14:textId="670370C3" w:rsidR="00F85D15" w:rsidRPr="002E4543" w:rsidRDefault="00F85D15" w:rsidP="00687100">
          <w:pPr>
            <w:pStyle w:val="Heading1"/>
            <w:jc w:val="center"/>
            <w:rPr>
              <w:rFonts w:asciiTheme="minorHAnsi" w:hAnsiTheme="minorHAnsi" w:cstheme="minorHAnsi"/>
              <w:b/>
            </w:rPr>
          </w:pPr>
          <w:r w:rsidRPr="002E4543">
            <w:rPr>
              <w:rFonts w:asciiTheme="minorHAnsi" w:hAnsiTheme="minorHAnsi" w:cstheme="minorHAnsi"/>
              <w:b/>
            </w:rPr>
            <w:t>Table of Contents</w:t>
          </w:r>
          <w:bookmarkEnd w:id="0"/>
        </w:p>
        <w:p w14:paraId="0DCDD267" w14:textId="4768B79A" w:rsidR="006D4920" w:rsidRPr="006D4920" w:rsidRDefault="00F85D15">
          <w:pPr>
            <w:pStyle w:val="TOC1"/>
            <w:tabs>
              <w:tab w:val="right" w:leader="dot" w:pos="9926"/>
            </w:tabs>
            <w:rPr>
              <w:rFonts w:eastAsiaTheme="minorEastAsia"/>
              <w:noProof/>
              <w:sz w:val="28"/>
              <w:szCs w:val="28"/>
              <w:lang w:val="en-CA" w:eastAsia="en-CA"/>
            </w:rPr>
          </w:pPr>
          <w:r w:rsidRPr="006D4920">
            <w:rPr>
              <w:b/>
              <w:bCs/>
              <w:noProof/>
              <w:sz w:val="28"/>
              <w:szCs w:val="28"/>
            </w:rPr>
            <w:fldChar w:fldCharType="begin"/>
          </w:r>
          <w:r w:rsidRPr="006D4920">
            <w:rPr>
              <w:b/>
              <w:bCs/>
              <w:noProof/>
              <w:sz w:val="28"/>
              <w:szCs w:val="28"/>
            </w:rPr>
            <w:instrText xml:space="preserve"> TOC \o "1-3" \h \z \u </w:instrText>
          </w:r>
          <w:r w:rsidRPr="006D4920">
            <w:rPr>
              <w:b/>
              <w:bCs/>
              <w:noProof/>
              <w:sz w:val="28"/>
              <w:szCs w:val="28"/>
            </w:rPr>
            <w:fldChar w:fldCharType="separate"/>
          </w:r>
          <w:hyperlink w:anchor="_Toc4831688" w:history="1">
            <w:r w:rsidR="006D4920" w:rsidRPr="006D4920">
              <w:rPr>
                <w:rStyle w:val="Hyperlink"/>
                <w:rFonts w:cstheme="minorHAnsi"/>
                <w:b/>
                <w:noProof/>
                <w:sz w:val="28"/>
                <w:szCs w:val="28"/>
              </w:rPr>
              <w:t>Table of Contents</w:t>
            </w:r>
            <w:r w:rsidR="006D4920" w:rsidRPr="006D4920">
              <w:rPr>
                <w:noProof/>
                <w:webHidden/>
                <w:sz w:val="28"/>
                <w:szCs w:val="28"/>
              </w:rPr>
              <w:tab/>
            </w:r>
            <w:r w:rsidR="006D4920" w:rsidRPr="006D4920">
              <w:rPr>
                <w:noProof/>
                <w:webHidden/>
                <w:sz w:val="28"/>
                <w:szCs w:val="28"/>
              </w:rPr>
              <w:fldChar w:fldCharType="begin"/>
            </w:r>
            <w:r w:rsidR="006D4920" w:rsidRPr="006D4920">
              <w:rPr>
                <w:noProof/>
                <w:webHidden/>
                <w:sz w:val="28"/>
                <w:szCs w:val="28"/>
              </w:rPr>
              <w:instrText xml:space="preserve"> PAGEREF _Toc4831688 \h </w:instrText>
            </w:r>
            <w:r w:rsidR="006D4920" w:rsidRPr="006D4920">
              <w:rPr>
                <w:noProof/>
                <w:webHidden/>
                <w:sz w:val="28"/>
                <w:szCs w:val="28"/>
              </w:rPr>
            </w:r>
            <w:r w:rsidR="006D4920" w:rsidRPr="006D4920">
              <w:rPr>
                <w:noProof/>
                <w:webHidden/>
                <w:sz w:val="28"/>
                <w:szCs w:val="28"/>
              </w:rPr>
              <w:fldChar w:fldCharType="separate"/>
            </w:r>
            <w:r w:rsidR="00BD1CEB">
              <w:rPr>
                <w:noProof/>
                <w:webHidden/>
                <w:sz w:val="28"/>
                <w:szCs w:val="28"/>
              </w:rPr>
              <w:t>2</w:t>
            </w:r>
            <w:r w:rsidR="006D4920" w:rsidRPr="006D4920">
              <w:rPr>
                <w:noProof/>
                <w:webHidden/>
                <w:sz w:val="28"/>
                <w:szCs w:val="28"/>
              </w:rPr>
              <w:fldChar w:fldCharType="end"/>
            </w:r>
          </w:hyperlink>
        </w:p>
        <w:p w14:paraId="2C0D6C4C" w14:textId="4F1FAA1B" w:rsidR="006D4920" w:rsidRPr="006D4920" w:rsidRDefault="00614A54">
          <w:pPr>
            <w:pStyle w:val="TOC1"/>
            <w:tabs>
              <w:tab w:val="left" w:pos="660"/>
              <w:tab w:val="right" w:leader="dot" w:pos="9926"/>
            </w:tabs>
            <w:rPr>
              <w:rFonts w:eastAsiaTheme="minorEastAsia"/>
              <w:noProof/>
              <w:sz w:val="28"/>
              <w:szCs w:val="28"/>
              <w:lang w:val="en-CA" w:eastAsia="en-CA"/>
            </w:rPr>
          </w:pPr>
          <w:hyperlink w:anchor="_Toc4831689" w:history="1">
            <w:r w:rsidR="006D4920" w:rsidRPr="006D4920">
              <w:rPr>
                <w:rStyle w:val="Hyperlink"/>
                <w:rFonts w:cstheme="minorHAnsi"/>
                <w:b/>
                <w:bCs/>
                <w:noProof/>
                <w:sz w:val="28"/>
                <w:szCs w:val="28"/>
              </w:rPr>
              <w:t>1.0.</w:t>
            </w:r>
            <w:r w:rsidR="006D4920" w:rsidRPr="006D4920">
              <w:rPr>
                <w:rFonts w:eastAsiaTheme="minorEastAsia"/>
                <w:noProof/>
                <w:sz w:val="28"/>
                <w:szCs w:val="28"/>
                <w:lang w:val="en-CA" w:eastAsia="en-CA"/>
              </w:rPr>
              <w:tab/>
            </w:r>
            <w:r w:rsidR="006D4920" w:rsidRPr="006D4920">
              <w:rPr>
                <w:rStyle w:val="Hyperlink"/>
                <w:rFonts w:cstheme="minorHAnsi"/>
                <w:b/>
                <w:bCs/>
                <w:noProof/>
                <w:sz w:val="28"/>
                <w:szCs w:val="28"/>
              </w:rPr>
              <w:t>Introduction</w:t>
            </w:r>
            <w:r w:rsidR="006D4920" w:rsidRPr="006D4920">
              <w:rPr>
                <w:noProof/>
                <w:webHidden/>
                <w:sz w:val="28"/>
                <w:szCs w:val="28"/>
              </w:rPr>
              <w:tab/>
            </w:r>
            <w:r w:rsidR="006D4920" w:rsidRPr="006D4920">
              <w:rPr>
                <w:noProof/>
                <w:webHidden/>
                <w:sz w:val="28"/>
                <w:szCs w:val="28"/>
              </w:rPr>
              <w:fldChar w:fldCharType="begin"/>
            </w:r>
            <w:r w:rsidR="006D4920" w:rsidRPr="006D4920">
              <w:rPr>
                <w:noProof/>
                <w:webHidden/>
                <w:sz w:val="28"/>
                <w:szCs w:val="28"/>
              </w:rPr>
              <w:instrText xml:space="preserve"> PAGEREF _Toc4831689 \h </w:instrText>
            </w:r>
            <w:r w:rsidR="006D4920" w:rsidRPr="006D4920">
              <w:rPr>
                <w:noProof/>
                <w:webHidden/>
                <w:sz w:val="28"/>
                <w:szCs w:val="28"/>
              </w:rPr>
            </w:r>
            <w:r w:rsidR="006D4920" w:rsidRPr="006D4920">
              <w:rPr>
                <w:noProof/>
                <w:webHidden/>
                <w:sz w:val="28"/>
                <w:szCs w:val="28"/>
              </w:rPr>
              <w:fldChar w:fldCharType="separate"/>
            </w:r>
            <w:r w:rsidR="00BD1CEB">
              <w:rPr>
                <w:noProof/>
                <w:webHidden/>
                <w:sz w:val="28"/>
                <w:szCs w:val="28"/>
              </w:rPr>
              <w:t>3</w:t>
            </w:r>
            <w:r w:rsidR="006D4920" w:rsidRPr="006D4920">
              <w:rPr>
                <w:noProof/>
                <w:webHidden/>
                <w:sz w:val="28"/>
                <w:szCs w:val="28"/>
              </w:rPr>
              <w:fldChar w:fldCharType="end"/>
            </w:r>
          </w:hyperlink>
        </w:p>
        <w:p w14:paraId="1A005FE7" w14:textId="47E7A583" w:rsidR="006D4920" w:rsidRPr="006D4920" w:rsidRDefault="00614A54">
          <w:pPr>
            <w:pStyle w:val="TOC1"/>
            <w:tabs>
              <w:tab w:val="left" w:pos="660"/>
              <w:tab w:val="right" w:leader="dot" w:pos="9926"/>
            </w:tabs>
            <w:rPr>
              <w:rFonts w:eastAsiaTheme="minorEastAsia"/>
              <w:noProof/>
              <w:sz w:val="28"/>
              <w:szCs w:val="28"/>
              <w:lang w:val="en-CA" w:eastAsia="en-CA"/>
            </w:rPr>
          </w:pPr>
          <w:hyperlink w:anchor="_Toc4831690" w:history="1">
            <w:r w:rsidR="006D4920" w:rsidRPr="006D4920">
              <w:rPr>
                <w:rStyle w:val="Hyperlink"/>
                <w:rFonts w:eastAsia="Times New Roman" w:cstheme="minorHAnsi"/>
                <w:b/>
                <w:noProof/>
                <w:sz w:val="28"/>
                <w:szCs w:val="28"/>
              </w:rPr>
              <w:t>2.0.</w:t>
            </w:r>
            <w:r w:rsidR="006D4920" w:rsidRPr="006D4920">
              <w:rPr>
                <w:rFonts w:eastAsiaTheme="minorEastAsia"/>
                <w:noProof/>
                <w:sz w:val="28"/>
                <w:szCs w:val="28"/>
                <w:lang w:val="en-CA" w:eastAsia="en-CA"/>
              </w:rPr>
              <w:tab/>
            </w:r>
            <w:r w:rsidR="006D4920" w:rsidRPr="006D4920">
              <w:rPr>
                <w:rStyle w:val="Hyperlink"/>
                <w:rFonts w:eastAsia="Times New Roman" w:cstheme="minorHAnsi"/>
                <w:b/>
                <w:noProof/>
                <w:sz w:val="28"/>
                <w:szCs w:val="28"/>
              </w:rPr>
              <w:t>Context for the Discussion Paper</w:t>
            </w:r>
            <w:r w:rsidR="006D4920" w:rsidRPr="006D4920">
              <w:rPr>
                <w:noProof/>
                <w:webHidden/>
                <w:sz w:val="28"/>
                <w:szCs w:val="28"/>
              </w:rPr>
              <w:tab/>
            </w:r>
            <w:r w:rsidR="006D4920" w:rsidRPr="006D4920">
              <w:rPr>
                <w:noProof/>
                <w:webHidden/>
                <w:sz w:val="28"/>
                <w:szCs w:val="28"/>
              </w:rPr>
              <w:fldChar w:fldCharType="begin"/>
            </w:r>
            <w:r w:rsidR="006D4920" w:rsidRPr="006D4920">
              <w:rPr>
                <w:noProof/>
                <w:webHidden/>
                <w:sz w:val="28"/>
                <w:szCs w:val="28"/>
              </w:rPr>
              <w:instrText xml:space="preserve"> PAGEREF _Toc4831690 \h </w:instrText>
            </w:r>
            <w:r w:rsidR="006D4920" w:rsidRPr="006D4920">
              <w:rPr>
                <w:noProof/>
                <w:webHidden/>
                <w:sz w:val="28"/>
                <w:szCs w:val="28"/>
              </w:rPr>
            </w:r>
            <w:r w:rsidR="006D4920" w:rsidRPr="006D4920">
              <w:rPr>
                <w:noProof/>
                <w:webHidden/>
                <w:sz w:val="28"/>
                <w:szCs w:val="28"/>
              </w:rPr>
              <w:fldChar w:fldCharType="separate"/>
            </w:r>
            <w:r w:rsidR="00BD1CEB">
              <w:rPr>
                <w:noProof/>
                <w:webHidden/>
                <w:sz w:val="28"/>
                <w:szCs w:val="28"/>
              </w:rPr>
              <w:t>3</w:t>
            </w:r>
            <w:r w:rsidR="006D4920" w:rsidRPr="006D4920">
              <w:rPr>
                <w:noProof/>
                <w:webHidden/>
                <w:sz w:val="28"/>
                <w:szCs w:val="28"/>
              </w:rPr>
              <w:fldChar w:fldCharType="end"/>
            </w:r>
          </w:hyperlink>
        </w:p>
        <w:p w14:paraId="1B6BCE8D" w14:textId="5D508475" w:rsidR="006D4920" w:rsidRPr="006D4920" w:rsidRDefault="00614A54">
          <w:pPr>
            <w:pStyle w:val="TOC3"/>
            <w:rPr>
              <w:rFonts w:eastAsiaTheme="minorEastAsia"/>
              <w:noProof/>
              <w:sz w:val="28"/>
              <w:szCs w:val="28"/>
              <w:lang w:val="en-CA" w:eastAsia="en-CA"/>
            </w:rPr>
          </w:pPr>
          <w:hyperlink w:anchor="_Toc4831691" w:history="1">
            <w:r w:rsidR="006D4920" w:rsidRPr="006D4920">
              <w:rPr>
                <w:rStyle w:val="Hyperlink"/>
                <w:b/>
                <w:noProof/>
                <w:sz w:val="28"/>
                <w:szCs w:val="28"/>
              </w:rPr>
              <w:t>Purpose of the AAPG</w:t>
            </w:r>
            <w:r w:rsidR="006D4920" w:rsidRPr="006D4920">
              <w:rPr>
                <w:noProof/>
                <w:webHidden/>
                <w:sz w:val="28"/>
                <w:szCs w:val="28"/>
              </w:rPr>
              <w:tab/>
            </w:r>
            <w:r w:rsidR="006D4920" w:rsidRPr="006D4920">
              <w:rPr>
                <w:noProof/>
                <w:webHidden/>
                <w:sz w:val="28"/>
                <w:szCs w:val="28"/>
              </w:rPr>
              <w:fldChar w:fldCharType="begin"/>
            </w:r>
            <w:r w:rsidR="006D4920" w:rsidRPr="006D4920">
              <w:rPr>
                <w:noProof/>
                <w:webHidden/>
                <w:sz w:val="28"/>
                <w:szCs w:val="28"/>
              </w:rPr>
              <w:instrText xml:space="preserve"> PAGEREF _Toc4831691 \h </w:instrText>
            </w:r>
            <w:r w:rsidR="006D4920" w:rsidRPr="006D4920">
              <w:rPr>
                <w:noProof/>
                <w:webHidden/>
                <w:sz w:val="28"/>
                <w:szCs w:val="28"/>
              </w:rPr>
            </w:r>
            <w:r w:rsidR="006D4920" w:rsidRPr="006D4920">
              <w:rPr>
                <w:noProof/>
                <w:webHidden/>
                <w:sz w:val="28"/>
                <w:szCs w:val="28"/>
              </w:rPr>
              <w:fldChar w:fldCharType="separate"/>
            </w:r>
            <w:r w:rsidR="00BD1CEB">
              <w:rPr>
                <w:noProof/>
                <w:webHidden/>
                <w:sz w:val="28"/>
                <w:szCs w:val="28"/>
              </w:rPr>
              <w:t>3</w:t>
            </w:r>
            <w:r w:rsidR="006D4920" w:rsidRPr="006D4920">
              <w:rPr>
                <w:noProof/>
                <w:webHidden/>
                <w:sz w:val="28"/>
                <w:szCs w:val="28"/>
              </w:rPr>
              <w:fldChar w:fldCharType="end"/>
            </w:r>
          </w:hyperlink>
        </w:p>
        <w:p w14:paraId="11DFC274" w14:textId="2D54D1DC" w:rsidR="006D4920" w:rsidRPr="006D4920" w:rsidRDefault="00614A54">
          <w:pPr>
            <w:pStyle w:val="TOC3"/>
            <w:rPr>
              <w:rFonts w:eastAsiaTheme="minorEastAsia"/>
              <w:noProof/>
              <w:sz w:val="28"/>
              <w:szCs w:val="28"/>
              <w:lang w:val="en-CA" w:eastAsia="en-CA"/>
            </w:rPr>
          </w:pPr>
          <w:hyperlink w:anchor="_Toc4831692" w:history="1">
            <w:r w:rsidR="006D4920" w:rsidRPr="006D4920">
              <w:rPr>
                <w:rStyle w:val="Hyperlink"/>
                <w:b/>
                <w:noProof/>
                <w:sz w:val="28"/>
                <w:szCs w:val="28"/>
              </w:rPr>
              <w:t>AAPG’s Objectives</w:t>
            </w:r>
            <w:r w:rsidR="006D4920" w:rsidRPr="006D4920">
              <w:rPr>
                <w:noProof/>
                <w:webHidden/>
                <w:sz w:val="28"/>
                <w:szCs w:val="28"/>
              </w:rPr>
              <w:tab/>
            </w:r>
            <w:r w:rsidR="006D4920" w:rsidRPr="006D4920">
              <w:rPr>
                <w:noProof/>
                <w:webHidden/>
                <w:sz w:val="28"/>
                <w:szCs w:val="28"/>
              </w:rPr>
              <w:fldChar w:fldCharType="begin"/>
            </w:r>
            <w:r w:rsidR="006D4920" w:rsidRPr="006D4920">
              <w:rPr>
                <w:noProof/>
                <w:webHidden/>
                <w:sz w:val="28"/>
                <w:szCs w:val="28"/>
              </w:rPr>
              <w:instrText xml:space="preserve"> PAGEREF _Toc4831692 \h </w:instrText>
            </w:r>
            <w:r w:rsidR="006D4920" w:rsidRPr="006D4920">
              <w:rPr>
                <w:noProof/>
                <w:webHidden/>
                <w:sz w:val="28"/>
                <w:szCs w:val="28"/>
              </w:rPr>
            </w:r>
            <w:r w:rsidR="006D4920" w:rsidRPr="006D4920">
              <w:rPr>
                <w:noProof/>
                <w:webHidden/>
                <w:sz w:val="28"/>
                <w:szCs w:val="28"/>
              </w:rPr>
              <w:fldChar w:fldCharType="separate"/>
            </w:r>
            <w:r w:rsidR="00BD1CEB">
              <w:rPr>
                <w:noProof/>
                <w:webHidden/>
                <w:sz w:val="28"/>
                <w:szCs w:val="28"/>
              </w:rPr>
              <w:t>4</w:t>
            </w:r>
            <w:r w:rsidR="006D4920" w:rsidRPr="006D4920">
              <w:rPr>
                <w:noProof/>
                <w:webHidden/>
                <w:sz w:val="28"/>
                <w:szCs w:val="28"/>
              </w:rPr>
              <w:fldChar w:fldCharType="end"/>
            </w:r>
          </w:hyperlink>
        </w:p>
        <w:p w14:paraId="50339DB4" w14:textId="6C809319" w:rsidR="006D4920" w:rsidRPr="006D4920" w:rsidRDefault="00614A54">
          <w:pPr>
            <w:pStyle w:val="TOC3"/>
            <w:rPr>
              <w:rFonts w:eastAsiaTheme="minorEastAsia"/>
              <w:noProof/>
              <w:sz w:val="28"/>
              <w:szCs w:val="28"/>
              <w:lang w:val="en-CA" w:eastAsia="en-CA"/>
            </w:rPr>
          </w:pPr>
          <w:hyperlink w:anchor="_Toc4831693" w:history="1">
            <w:r w:rsidR="006D4920" w:rsidRPr="006D4920">
              <w:rPr>
                <w:rStyle w:val="Hyperlink"/>
                <w:b/>
                <w:noProof/>
                <w:sz w:val="28"/>
                <w:szCs w:val="28"/>
              </w:rPr>
              <w:t>Current Members of the AAPG</w:t>
            </w:r>
            <w:r w:rsidR="006D4920" w:rsidRPr="006D4920">
              <w:rPr>
                <w:noProof/>
                <w:webHidden/>
                <w:sz w:val="28"/>
                <w:szCs w:val="28"/>
              </w:rPr>
              <w:tab/>
            </w:r>
            <w:r w:rsidR="006D4920" w:rsidRPr="006D4920">
              <w:rPr>
                <w:noProof/>
                <w:webHidden/>
                <w:sz w:val="28"/>
                <w:szCs w:val="28"/>
              </w:rPr>
              <w:fldChar w:fldCharType="begin"/>
            </w:r>
            <w:r w:rsidR="006D4920" w:rsidRPr="006D4920">
              <w:rPr>
                <w:noProof/>
                <w:webHidden/>
                <w:sz w:val="28"/>
                <w:szCs w:val="28"/>
              </w:rPr>
              <w:instrText xml:space="preserve"> PAGEREF _Toc4831693 \h </w:instrText>
            </w:r>
            <w:r w:rsidR="006D4920" w:rsidRPr="006D4920">
              <w:rPr>
                <w:noProof/>
                <w:webHidden/>
                <w:sz w:val="28"/>
                <w:szCs w:val="28"/>
              </w:rPr>
            </w:r>
            <w:r w:rsidR="006D4920" w:rsidRPr="006D4920">
              <w:rPr>
                <w:noProof/>
                <w:webHidden/>
                <w:sz w:val="28"/>
                <w:szCs w:val="28"/>
              </w:rPr>
              <w:fldChar w:fldCharType="separate"/>
            </w:r>
            <w:r w:rsidR="00BD1CEB">
              <w:rPr>
                <w:noProof/>
                <w:webHidden/>
                <w:sz w:val="28"/>
                <w:szCs w:val="28"/>
              </w:rPr>
              <w:t>4</w:t>
            </w:r>
            <w:r w:rsidR="006D4920" w:rsidRPr="006D4920">
              <w:rPr>
                <w:noProof/>
                <w:webHidden/>
                <w:sz w:val="28"/>
                <w:szCs w:val="28"/>
              </w:rPr>
              <w:fldChar w:fldCharType="end"/>
            </w:r>
          </w:hyperlink>
        </w:p>
        <w:p w14:paraId="6735D9C1" w14:textId="320B096E" w:rsidR="006D4920" w:rsidRPr="006D4920" w:rsidRDefault="00614A54">
          <w:pPr>
            <w:pStyle w:val="TOC1"/>
            <w:tabs>
              <w:tab w:val="left" w:pos="660"/>
              <w:tab w:val="right" w:leader="dot" w:pos="9926"/>
            </w:tabs>
            <w:rPr>
              <w:rFonts w:eastAsiaTheme="minorEastAsia"/>
              <w:noProof/>
              <w:sz w:val="28"/>
              <w:szCs w:val="28"/>
              <w:lang w:val="en-CA" w:eastAsia="en-CA"/>
            </w:rPr>
          </w:pPr>
          <w:hyperlink w:anchor="_Toc4831694" w:history="1">
            <w:r w:rsidR="006D4920" w:rsidRPr="006D4920">
              <w:rPr>
                <w:rStyle w:val="Hyperlink"/>
                <w:b/>
                <w:noProof/>
                <w:sz w:val="28"/>
                <w:szCs w:val="28"/>
              </w:rPr>
              <w:t>3.0.</w:t>
            </w:r>
            <w:r w:rsidR="006D4920" w:rsidRPr="006D4920">
              <w:rPr>
                <w:rFonts w:eastAsiaTheme="minorEastAsia"/>
                <w:noProof/>
                <w:sz w:val="28"/>
                <w:szCs w:val="28"/>
                <w:lang w:val="en-CA" w:eastAsia="en-CA"/>
              </w:rPr>
              <w:tab/>
            </w:r>
            <w:r w:rsidR="006D4920" w:rsidRPr="006D4920">
              <w:rPr>
                <w:rStyle w:val="Hyperlink"/>
                <w:b/>
                <w:noProof/>
                <w:sz w:val="28"/>
                <w:szCs w:val="28"/>
              </w:rPr>
              <w:t>Police Governance and Oversight in Alberta</w:t>
            </w:r>
            <w:r w:rsidR="006D4920" w:rsidRPr="006D4920">
              <w:rPr>
                <w:noProof/>
                <w:webHidden/>
                <w:sz w:val="28"/>
                <w:szCs w:val="28"/>
              </w:rPr>
              <w:tab/>
            </w:r>
            <w:r w:rsidR="006D4920" w:rsidRPr="006D4920">
              <w:rPr>
                <w:noProof/>
                <w:webHidden/>
                <w:sz w:val="28"/>
                <w:szCs w:val="28"/>
              </w:rPr>
              <w:fldChar w:fldCharType="begin"/>
            </w:r>
            <w:r w:rsidR="006D4920" w:rsidRPr="006D4920">
              <w:rPr>
                <w:noProof/>
                <w:webHidden/>
                <w:sz w:val="28"/>
                <w:szCs w:val="28"/>
              </w:rPr>
              <w:instrText xml:space="preserve"> PAGEREF _Toc4831694 \h </w:instrText>
            </w:r>
            <w:r w:rsidR="006D4920" w:rsidRPr="006D4920">
              <w:rPr>
                <w:noProof/>
                <w:webHidden/>
                <w:sz w:val="28"/>
                <w:szCs w:val="28"/>
              </w:rPr>
            </w:r>
            <w:r w:rsidR="006D4920" w:rsidRPr="006D4920">
              <w:rPr>
                <w:noProof/>
                <w:webHidden/>
                <w:sz w:val="28"/>
                <w:szCs w:val="28"/>
              </w:rPr>
              <w:fldChar w:fldCharType="separate"/>
            </w:r>
            <w:r w:rsidR="00BD1CEB">
              <w:rPr>
                <w:noProof/>
                <w:webHidden/>
                <w:sz w:val="28"/>
                <w:szCs w:val="28"/>
              </w:rPr>
              <w:t>4</w:t>
            </w:r>
            <w:r w:rsidR="006D4920" w:rsidRPr="006D4920">
              <w:rPr>
                <w:noProof/>
                <w:webHidden/>
                <w:sz w:val="28"/>
                <w:szCs w:val="28"/>
              </w:rPr>
              <w:fldChar w:fldCharType="end"/>
            </w:r>
          </w:hyperlink>
        </w:p>
        <w:p w14:paraId="17EFB960" w14:textId="74BDF34A" w:rsidR="006D4920" w:rsidRPr="006D4920" w:rsidRDefault="00614A54">
          <w:pPr>
            <w:pStyle w:val="TOC3"/>
            <w:rPr>
              <w:rFonts w:eastAsiaTheme="minorEastAsia"/>
              <w:noProof/>
              <w:sz w:val="28"/>
              <w:szCs w:val="28"/>
              <w:lang w:val="en-CA" w:eastAsia="en-CA"/>
            </w:rPr>
          </w:pPr>
          <w:hyperlink w:anchor="_Toc4831695" w:history="1">
            <w:r w:rsidR="006D4920" w:rsidRPr="006D4920">
              <w:rPr>
                <w:rStyle w:val="Hyperlink"/>
                <w:rFonts w:cstheme="minorHAnsi"/>
                <w:b/>
                <w:noProof/>
                <w:sz w:val="28"/>
                <w:szCs w:val="28"/>
              </w:rPr>
              <w:t>i.</w:t>
            </w:r>
            <w:r w:rsidR="006D4920" w:rsidRPr="006D4920">
              <w:rPr>
                <w:rFonts w:eastAsiaTheme="minorEastAsia"/>
                <w:noProof/>
                <w:sz w:val="28"/>
                <w:szCs w:val="28"/>
                <w:lang w:val="en-CA" w:eastAsia="en-CA"/>
              </w:rPr>
              <w:tab/>
            </w:r>
            <w:r w:rsidR="006D4920" w:rsidRPr="006D4920">
              <w:rPr>
                <w:rStyle w:val="Hyperlink"/>
                <w:rFonts w:cstheme="minorHAnsi"/>
                <w:b/>
                <w:noProof/>
                <w:sz w:val="28"/>
                <w:szCs w:val="28"/>
              </w:rPr>
              <w:t>Police Commissions</w:t>
            </w:r>
            <w:r w:rsidR="006D4920" w:rsidRPr="006D4920">
              <w:rPr>
                <w:noProof/>
                <w:webHidden/>
                <w:sz w:val="28"/>
                <w:szCs w:val="28"/>
              </w:rPr>
              <w:tab/>
            </w:r>
            <w:r w:rsidR="006D4920" w:rsidRPr="006D4920">
              <w:rPr>
                <w:noProof/>
                <w:webHidden/>
                <w:sz w:val="28"/>
                <w:szCs w:val="28"/>
              </w:rPr>
              <w:fldChar w:fldCharType="begin"/>
            </w:r>
            <w:r w:rsidR="006D4920" w:rsidRPr="006D4920">
              <w:rPr>
                <w:noProof/>
                <w:webHidden/>
                <w:sz w:val="28"/>
                <w:szCs w:val="28"/>
              </w:rPr>
              <w:instrText xml:space="preserve"> PAGEREF _Toc4831695 \h </w:instrText>
            </w:r>
            <w:r w:rsidR="006D4920" w:rsidRPr="006D4920">
              <w:rPr>
                <w:noProof/>
                <w:webHidden/>
                <w:sz w:val="28"/>
                <w:szCs w:val="28"/>
              </w:rPr>
            </w:r>
            <w:r w:rsidR="006D4920" w:rsidRPr="006D4920">
              <w:rPr>
                <w:noProof/>
                <w:webHidden/>
                <w:sz w:val="28"/>
                <w:szCs w:val="28"/>
              </w:rPr>
              <w:fldChar w:fldCharType="separate"/>
            </w:r>
            <w:r w:rsidR="00BD1CEB">
              <w:rPr>
                <w:noProof/>
                <w:webHidden/>
                <w:sz w:val="28"/>
                <w:szCs w:val="28"/>
              </w:rPr>
              <w:t>4</w:t>
            </w:r>
            <w:r w:rsidR="006D4920" w:rsidRPr="006D4920">
              <w:rPr>
                <w:noProof/>
                <w:webHidden/>
                <w:sz w:val="28"/>
                <w:szCs w:val="28"/>
              </w:rPr>
              <w:fldChar w:fldCharType="end"/>
            </w:r>
          </w:hyperlink>
        </w:p>
        <w:p w14:paraId="62A75FCE" w14:textId="3A073541" w:rsidR="006D4920" w:rsidRPr="006D4920" w:rsidRDefault="00614A54">
          <w:pPr>
            <w:pStyle w:val="TOC3"/>
            <w:rPr>
              <w:rFonts w:eastAsiaTheme="minorEastAsia"/>
              <w:noProof/>
              <w:sz w:val="28"/>
              <w:szCs w:val="28"/>
              <w:lang w:val="en-CA" w:eastAsia="en-CA"/>
            </w:rPr>
          </w:pPr>
          <w:hyperlink w:anchor="_Toc4831696" w:history="1">
            <w:r w:rsidR="006D4920" w:rsidRPr="006D4920">
              <w:rPr>
                <w:rStyle w:val="Hyperlink"/>
                <w:rFonts w:cstheme="minorHAnsi"/>
                <w:b/>
                <w:noProof/>
                <w:sz w:val="28"/>
                <w:szCs w:val="28"/>
              </w:rPr>
              <w:t>ii.</w:t>
            </w:r>
            <w:r w:rsidR="006D4920" w:rsidRPr="006D4920">
              <w:rPr>
                <w:rFonts w:eastAsiaTheme="minorEastAsia"/>
                <w:noProof/>
                <w:sz w:val="28"/>
                <w:szCs w:val="28"/>
                <w:lang w:val="en-CA" w:eastAsia="en-CA"/>
              </w:rPr>
              <w:tab/>
            </w:r>
            <w:r w:rsidR="006D4920" w:rsidRPr="006D4920">
              <w:rPr>
                <w:rStyle w:val="Hyperlink"/>
                <w:rFonts w:cstheme="minorHAnsi"/>
                <w:b/>
                <w:noProof/>
                <w:sz w:val="28"/>
                <w:szCs w:val="28"/>
              </w:rPr>
              <w:t>Policing Committees</w:t>
            </w:r>
            <w:r w:rsidR="006D4920" w:rsidRPr="006D4920">
              <w:rPr>
                <w:noProof/>
                <w:webHidden/>
                <w:sz w:val="28"/>
                <w:szCs w:val="28"/>
              </w:rPr>
              <w:tab/>
            </w:r>
            <w:r w:rsidR="006D4920" w:rsidRPr="006D4920">
              <w:rPr>
                <w:noProof/>
                <w:webHidden/>
                <w:sz w:val="28"/>
                <w:szCs w:val="28"/>
              </w:rPr>
              <w:fldChar w:fldCharType="begin"/>
            </w:r>
            <w:r w:rsidR="006D4920" w:rsidRPr="006D4920">
              <w:rPr>
                <w:noProof/>
                <w:webHidden/>
                <w:sz w:val="28"/>
                <w:szCs w:val="28"/>
              </w:rPr>
              <w:instrText xml:space="preserve"> PAGEREF _Toc4831696 \h </w:instrText>
            </w:r>
            <w:r w:rsidR="006D4920" w:rsidRPr="006D4920">
              <w:rPr>
                <w:noProof/>
                <w:webHidden/>
                <w:sz w:val="28"/>
                <w:szCs w:val="28"/>
              </w:rPr>
            </w:r>
            <w:r w:rsidR="006D4920" w:rsidRPr="006D4920">
              <w:rPr>
                <w:noProof/>
                <w:webHidden/>
                <w:sz w:val="28"/>
                <w:szCs w:val="28"/>
              </w:rPr>
              <w:fldChar w:fldCharType="separate"/>
            </w:r>
            <w:r w:rsidR="00BD1CEB">
              <w:rPr>
                <w:noProof/>
                <w:webHidden/>
                <w:sz w:val="28"/>
                <w:szCs w:val="28"/>
              </w:rPr>
              <w:t>5</w:t>
            </w:r>
            <w:r w:rsidR="006D4920" w:rsidRPr="006D4920">
              <w:rPr>
                <w:noProof/>
                <w:webHidden/>
                <w:sz w:val="28"/>
                <w:szCs w:val="28"/>
              </w:rPr>
              <w:fldChar w:fldCharType="end"/>
            </w:r>
          </w:hyperlink>
        </w:p>
        <w:p w14:paraId="4A134A10" w14:textId="3A52C2A2" w:rsidR="006D4920" w:rsidRPr="006D4920" w:rsidRDefault="00614A54">
          <w:pPr>
            <w:pStyle w:val="TOC3"/>
            <w:rPr>
              <w:rFonts w:eastAsiaTheme="minorEastAsia"/>
              <w:noProof/>
              <w:sz w:val="28"/>
              <w:szCs w:val="28"/>
              <w:lang w:val="en-CA" w:eastAsia="en-CA"/>
            </w:rPr>
          </w:pPr>
          <w:hyperlink w:anchor="_Toc4831697" w:history="1">
            <w:r w:rsidR="006D4920" w:rsidRPr="006D4920">
              <w:rPr>
                <w:rStyle w:val="Hyperlink"/>
                <w:rFonts w:cstheme="minorHAnsi"/>
                <w:b/>
                <w:noProof/>
                <w:sz w:val="28"/>
                <w:szCs w:val="28"/>
              </w:rPr>
              <w:t>iii.</w:t>
            </w:r>
            <w:r w:rsidR="006D4920" w:rsidRPr="006D4920">
              <w:rPr>
                <w:rFonts w:eastAsiaTheme="minorEastAsia"/>
                <w:noProof/>
                <w:sz w:val="28"/>
                <w:szCs w:val="28"/>
                <w:lang w:val="en-CA" w:eastAsia="en-CA"/>
              </w:rPr>
              <w:tab/>
            </w:r>
            <w:r w:rsidR="006D4920" w:rsidRPr="006D4920">
              <w:rPr>
                <w:rStyle w:val="Hyperlink"/>
                <w:rFonts w:cstheme="minorHAnsi"/>
                <w:b/>
                <w:noProof/>
                <w:sz w:val="28"/>
                <w:szCs w:val="28"/>
              </w:rPr>
              <w:t>Municipalities with less than 5,000 population</w:t>
            </w:r>
            <w:r w:rsidR="006D4920" w:rsidRPr="006D4920">
              <w:rPr>
                <w:noProof/>
                <w:webHidden/>
                <w:sz w:val="28"/>
                <w:szCs w:val="28"/>
              </w:rPr>
              <w:tab/>
            </w:r>
            <w:r w:rsidR="006D4920" w:rsidRPr="006D4920">
              <w:rPr>
                <w:noProof/>
                <w:webHidden/>
                <w:sz w:val="28"/>
                <w:szCs w:val="28"/>
              </w:rPr>
              <w:fldChar w:fldCharType="begin"/>
            </w:r>
            <w:r w:rsidR="006D4920" w:rsidRPr="006D4920">
              <w:rPr>
                <w:noProof/>
                <w:webHidden/>
                <w:sz w:val="28"/>
                <w:szCs w:val="28"/>
              </w:rPr>
              <w:instrText xml:space="preserve"> PAGEREF _Toc4831697 \h </w:instrText>
            </w:r>
            <w:r w:rsidR="006D4920" w:rsidRPr="006D4920">
              <w:rPr>
                <w:noProof/>
                <w:webHidden/>
                <w:sz w:val="28"/>
                <w:szCs w:val="28"/>
              </w:rPr>
            </w:r>
            <w:r w:rsidR="006D4920" w:rsidRPr="006D4920">
              <w:rPr>
                <w:noProof/>
                <w:webHidden/>
                <w:sz w:val="28"/>
                <w:szCs w:val="28"/>
              </w:rPr>
              <w:fldChar w:fldCharType="separate"/>
            </w:r>
            <w:r w:rsidR="00BD1CEB">
              <w:rPr>
                <w:noProof/>
                <w:webHidden/>
                <w:sz w:val="28"/>
                <w:szCs w:val="28"/>
              </w:rPr>
              <w:t>6</w:t>
            </w:r>
            <w:r w:rsidR="006D4920" w:rsidRPr="006D4920">
              <w:rPr>
                <w:noProof/>
                <w:webHidden/>
                <w:sz w:val="28"/>
                <w:szCs w:val="28"/>
              </w:rPr>
              <w:fldChar w:fldCharType="end"/>
            </w:r>
          </w:hyperlink>
        </w:p>
        <w:p w14:paraId="610D14B0" w14:textId="18EC5444" w:rsidR="006D4920" w:rsidRPr="006D4920" w:rsidRDefault="00614A54">
          <w:pPr>
            <w:pStyle w:val="TOC1"/>
            <w:tabs>
              <w:tab w:val="left" w:pos="660"/>
              <w:tab w:val="right" w:leader="dot" w:pos="9926"/>
            </w:tabs>
            <w:rPr>
              <w:rFonts w:eastAsiaTheme="minorEastAsia"/>
              <w:noProof/>
              <w:sz w:val="28"/>
              <w:szCs w:val="28"/>
              <w:lang w:val="en-CA" w:eastAsia="en-CA"/>
            </w:rPr>
          </w:pPr>
          <w:hyperlink w:anchor="_Toc4831698" w:history="1">
            <w:r w:rsidR="006D4920" w:rsidRPr="006D4920">
              <w:rPr>
                <w:rStyle w:val="Hyperlink"/>
                <w:rFonts w:cstheme="minorHAnsi"/>
                <w:b/>
                <w:noProof/>
                <w:sz w:val="28"/>
                <w:szCs w:val="28"/>
              </w:rPr>
              <w:t>4.0.</w:t>
            </w:r>
            <w:r w:rsidR="006D4920" w:rsidRPr="006D4920">
              <w:rPr>
                <w:rFonts w:eastAsiaTheme="minorEastAsia"/>
                <w:noProof/>
                <w:sz w:val="28"/>
                <w:szCs w:val="28"/>
                <w:lang w:val="en-CA" w:eastAsia="en-CA"/>
              </w:rPr>
              <w:tab/>
            </w:r>
            <w:r w:rsidR="006D4920" w:rsidRPr="006D4920">
              <w:rPr>
                <w:rStyle w:val="Hyperlink"/>
                <w:rFonts w:cstheme="minorHAnsi"/>
                <w:b/>
                <w:noProof/>
                <w:sz w:val="28"/>
                <w:szCs w:val="28"/>
              </w:rPr>
              <w:t>Further Discussion</w:t>
            </w:r>
            <w:r w:rsidR="006D4920" w:rsidRPr="006D4920">
              <w:rPr>
                <w:noProof/>
                <w:webHidden/>
                <w:sz w:val="28"/>
                <w:szCs w:val="28"/>
              </w:rPr>
              <w:tab/>
            </w:r>
            <w:r w:rsidR="006D4920" w:rsidRPr="006D4920">
              <w:rPr>
                <w:noProof/>
                <w:webHidden/>
                <w:sz w:val="28"/>
                <w:szCs w:val="28"/>
              </w:rPr>
              <w:fldChar w:fldCharType="begin"/>
            </w:r>
            <w:r w:rsidR="006D4920" w:rsidRPr="006D4920">
              <w:rPr>
                <w:noProof/>
                <w:webHidden/>
                <w:sz w:val="28"/>
                <w:szCs w:val="28"/>
              </w:rPr>
              <w:instrText xml:space="preserve"> PAGEREF _Toc4831698 \h </w:instrText>
            </w:r>
            <w:r w:rsidR="006D4920" w:rsidRPr="006D4920">
              <w:rPr>
                <w:noProof/>
                <w:webHidden/>
                <w:sz w:val="28"/>
                <w:szCs w:val="28"/>
              </w:rPr>
            </w:r>
            <w:r w:rsidR="006D4920" w:rsidRPr="006D4920">
              <w:rPr>
                <w:noProof/>
                <w:webHidden/>
                <w:sz w:val="28"/>
                <w:szCs w:val="28"/>
              </w:rPr>
              <w:fldChar w:fldCharType="separate"/>
            </w:r>
            <w:r w:rsidR="00BD1CEB">
              <w:rPr>
                <w:noProof/>
                <w:webHidden/>
                <w:sz w:val="28"/>
                <w:szCs w:val="28"/>
              </w:rPr>
              <w:t>7</w:t>
            </w:r>
            <w:r w:rsidR="006D4920" w:rsidRPr="006D4920">
              <w:rPr>
                <w:noProof/>
                <w:webHidden/>
                <w:sz w:val="28"/>
                <w:szCs w:val="28"/>
              </w:rPr>
              <w:fldChar w:fldCharType="end"/>
            </w:r>
          </w:hyperlink>
        </w:p>
        <w:p w14:paraId="4DDF8BB6" w14:textId="107816C1" w:rsidR="006D4920" w:rsidRPr="006D4920" w:rsidRDefault="00614A54">
          <w:pPr>
            <w:pStyle w:val="TOC3"/>
            <w:rPr>
              <w:rFonts w:eastAsiaTheme="minorEastAsia"/>
              <w:noProof/>
              <w:sz w:val="28"/>
              <w:szCs w:val="28"/>
              <w:lang w:val="en-CA" w:eastAsia="en-CA"/>
            </w:rPr>
          </w:pPr>
          <w:hyperlink w:anchor="_Toc4831699" w:history="1">
            <w:r w:rsidR="006D4920" w:rsidRPr="006D4920">
              <w:rPr>
                <w:rStyle w:val="Hyperlink"/>
                <w:rFonts w:cstheme="minorHAnsi"/>
                <w:b/>
                <w:noProof/>
                <w:sz w:val="28"/>
                <w:szCs w:val="28"/>
              </w:rPr>
              <w:t>a). Policing Committees</w:t>
            </w:r>
            <w:r w:rsidR="006D4920" w:rsidRPr="006D4920">
              <w:rPr>
                <w:noProof/>
                <w:webHidden/>
                <w:sz w:val="28"/>
                <w:szCs w:val="28"/>
              </w:rPr>
              <w:tab/>
            </w:r>
            <w:r w:rsidR="006D4920" w:rsidRPr="006D4920">
              <w:rPr>
                <w:noProof/>
                <w:webHidden/>
                <w:sz w:val="28"/>
                <w:szCs w:val="28"/>
              </w:rPr>
              <w:fldChar w:fldCharType="begin"/>
            </w:r>
            <w:r w:rsidR="006D4920" w:rsidRPr="006D4920">
              <w:rPr>
                <w:noProof/>
                <w:webHidden/>
                <w:sz w:val="28"/>
                <w:szCs w:val="28"/>
              </w:rPr>
              <w:instrText xml:space="preserve"> PAGEREF _Toc4831699 \h </w:instrText>
            </w:r>
            <w:r w:rsidR="006D4920" w:rsidRPr="006D4920">
              <w:rPr>
                <w:noProof/>
                <w:webHidden/>
                <w:sz w:val="28"/>
                <w:szCs w:val="28"/>
              </w:rPr>
            </w:r>
            <w:r w:rsidR="006D4920" w:rsidRPr="006D4920">
              <w:rPr>
                <w:noProof/>
                <w:webHidden/>
                <w:sz w:val="28"/>
                <w:szCs w:val="28"/>
              </w:rPr>
              <w:fldChar w:fldCharType="separate"/>
            </w:r>
            <w:r w:rsidR="00BD1CEB">
              <w:rPr>
                <w:noProof/>
                <w:webHidden/>
                <w:sz w:val="28"/>
                <w:szCs w:val="28"/>
              </w:rPr>
              <w:t>7</w:t>
            </w:r>
            <w:r w:rsidR="006D4920" w:rsidRPr="006D4920">
              <w:rPr>
                <w:noProof/>
                <w:webHidden/>
                <w:sz w:val="28"/>
                <w:szCs w:val="28"/>
              </w:rPr>
              <w:fldChar w:fldCharType="end"/>
            </w:r>
          </w:hyperlink>
        </w:p>
        <w:p w14:paraId="13FFB4EA" w14:textId="2B20B077" w:rsidR="006D4920" w:rsidRPr="006D4920" w:rsidRDefault="00614A54">
          <w:pPr>
            <w:pStyle w:val="TOC3"/>
            <w:rPr>
              <w:rFonts w:eastAsiaTheme="minorEastAsia"/>
              <w:noProof/>
              <w:sz w:val="28"/>
              <w:szCs w:val="28"/>
              <w:lang w:val="en-CA" w:eastAsia="en-CA"/>
            </w:rPr>
          </w:pPr>
          <w:hyperlink w:anchor="_Toc4831700" w:history="1">
            <w:r w:rsidR="006D4920" w:rsidRPr="006D4920">
              <w:rPr>
                <w:rStyle w:val="Hyperlink"/>
                <w:rFonts w:cstheme="minorHAnsi"/>
                <w:b/>
                <w:noProof/>
                <w:sz w:val="28"/>
                <w:szCs w:val="28"/>
              </w:rPr>
              <w:t>b). Issues Relevant to Police Oversight and Governance in Alberta</w:t>
            </w:r>
            <w:r w:rsidR="006D4920" w:rsidRPr="006D4920">
              <w:rPr>
                <w:noProof/>
                <w:webHidden/>
                <w:sz w:val="28"/>
                <w:szCs w:val="28"/>
              </w:rPr>
              <w:tab/>
            </w:r>
            <w:r w:rsidR="006D4920" w:rsidRPr="006D4920">
              <w:rPr>
                <w:noProof/>
                <w:webHidden/>
                <w:sz w:val="28"/>
                <w:szCs w:val="28"/>
              </w:rPr>
              <w:fldChar w:fldCharType="begin"/>
            </w:r>
            <w:r w:rsidR="006D4920" w:rsidRPr="006D4920">
              <w:rPr>
                <w:noProof/>
                <w:webHidden/>
                <w:sz w:val="28"/>
                <w:szCs w:val="28"/>
              </w:rPr>
              <w:instrText xml:space="preserve"> PAGEREF _Toc4831700 \h </w:instrText>
            </w:r>
            <w:r w:rsidR="006D4920" w:rsidRPr="006D4920">
              <w:rPr>
                <w:noProof/>
                <w:webHidden/>
                <w:sz w:val="28"/>
                <w:szCs w:val="28"/>
              </w:rPr>
            </w:r>
            <w:r w:rsidR="006D4920" w:rsidRPr="006D4920">
              <w:rPr>
                <w:noProof/>
                <w:webHidden/>
                <w:sz w:val="28"/>
                <w:szCs w:val="28"/>
              </w:rPr>
              <w:fldChar w:fldCharType="separate"/>
            </w:r>
            <w:r w:rsidR="00BD1CEB">
              <w:rPr>
                <w:noProof/>
                <w:webHidden/>
                <w:sz w:val="28"/>
                <w:szCs w:val="28"/>
              </w:rPr>
              <w:t>9</w:t>
            </w:r>
            <w:r w:rsidR="006D4920" w:rsidRPr="006D4920">
              <w:rPr>
                <w:noProof/>
                <w:webHidden/>
                <w:sz w:val="28"/>
                <w:szCs w:val="28"/>
              </w:rPr>
              <w:fldChar w:fldCharType="end"/>
            </w:r>
          </w:hyperlink>
        </w:p>
        <w:p w14:paraId="53CC28C8" w14:textId="4D489B12" w:rsidR="006D4920" w:rsidRPr="006D4920" w:rsidRDefault="00614A54">
          <w:pPr>
            <w:pStyle w:val="TOC3"/>
            <w:rPr>
              <w:rFonts w:eastAsiaTheme="minorEastAsia"/>
              <w:noProof/>
              <w:sz w:val="28"/>
              <w:szCs w:val="28"/>
              <w:lang w:val="en-CA" w:eastAsia="en-CA"/>
            </w:rPr>
          </w:pPr>
          <w:hyperlink w:anchor="_Toc4831701" w:history="1">
            <w:r w:rsidR="006D4920" w:rsidRPr="006D4920">
              <w:rPr>
                <w:rStyle w:val="Hyperlink"/>
                <w:rFonts w:cstheme="minorHAnsi"/>
                <w:b/>
                <w:noProof/>
                <w:sz w:val="28"/>
                <w:szCs w:val="28"/>
              </w:rPr>
              <w:t>c). Federal Government Subsidies for Contracted Policing‒RCMP</w:t>
            </w:r>
            <w:r w:rsidR="006D4920" w:rsidRPr="006D4920">
              <w:rPr>
                <w:noProof/>
                <w:webHidden/>
                <w:sz w:val="28"/>
                <w:szCs w:val="28"/>
              </w:rPr>
              <w:tab/>
            </w:r>
            <w:r w:rsidR="006D4920" w:rsidRPr="006D4920">
              <w:rPr>
                <w:noProof/>
                <w:webHidden/>
                <w:sz w:val="28"/>
                <w:szCs w:val="28"/>
              </w:rPr>
              <w:fldChar w:fldCharType="begin"/>
            </w:r>
            <w:r w:rsidR="006D4920" w:rsidRPr="006D4920">
              <w:rPr>
                <w:noProof/>
                <w:webHidden/>
                <w:sz w:val="28"/>
                <w:szCs w:val="28"/>
              </w:rPr>
              <w:instrText xml:space="preserve"> PAGEREF _Toc4831701 \h </w:instrText>
            </w:r>
            <w:r w:rsidR="006D4920" w:rsidRPr="006D4920">
              <w:rPr>
                <w:noProof/>
                <w:webHidden/>
                <w:sz w:val="28"/>
                <w:szCs w:val="28"/>
              </w:rPr>
            </w:r>
            <w:r w:rsidR="006D4920" w:rsidRPr="006D4920">
              <w:rPr>
                <w:noProof/>
                <w:webHidden/>
                <w:sz w:val="28"/>
                <w:szCs w:val="28"/>
              </w:rPr>
              <w:fldChar w:fldCharType="separate"/>
            </w:r>
            <w:r w:rsidR="00BD1CEB">
              <w:rPr>
                <w:noProof/>
                <w:webHidden/>
                <w:sz w:val="28"/>
                <w:szCs w:val="28"/>
              </w:rPr>
              <w:t>11</w:t>
            </w:r>
            <w:r w:rsidR="006D4920" w:rsidRPr="006D4920">
              <w:rPr>
                <w:noProof/>
                <w:webHidden/>
                <w:sz w:val="28"/>
                <w:szCs w:val="28"/>
              </w:rPr>
              <w:fldChar w:fldCharType="end"/>
            </w:r>
          </w:hyperlink>
        </w:p>
        <w:p w14:paraId="5A456E33" w14:textId="2C58C5A5" w:rsidR="006D4920" w:rsidRPr="006D4920" w:rsidRDefault="00614A54">
          <w:pPr>
            <w:pStyle w:val="TOC1"/>
            <w:tabs>
              <w:tab w:val="left" w:pos="660"/>
              <w:tab w:val="right" w:leader="dot" w:pos="9926"/>
            </w:tabs>
            <w:rPr>
              <w:rFonts w:eastAsiaTheme="minorEastAsia"/>
              <w:noProof/>
              <w:sz w:val="28"/>
              <w:szCs w:val="28"/>
              <w:lang w:val="en-CA" w:eastAsia="en-CA"/>
            </w:rPr>
          </w:pPr>
          <w:hyperlink w:anchor="_Toc4831702" w:history="1">
            <w:r w:rsidR="006D4920" w:rsidRPr="006D4920">
              <w:rPr>
                <w:rStyle w:val="Hyperlink"/>
                <w:rFonts w:cstheme="minorHAnsi"/>
                <w:b/>
                <w:noProof/>
                <w:sz w:val="28"/>
                <w:szCs w:val="28"/>
              </w:rPr>
              <w:t>5.0.</w:t>
            </w:r>
            <w:r w:rsidR="006D4920" w:rsidRPr="006D4920">
              <w:rPr>
                <w:rFonts w:eastAsiaTheme="minorEastAsia"/>
                <w:noProof/>
                <w:sz w:val="28"/>
                <w:szCs w:val="28"/>
                <w:lang w:val="en-CA" w:eastAsia="en-CA"/>
              </w:rPr>
              <w:tab/>
            </w:r>
            <w:r w:rsidR="006D4920" w:rsidRPr="006D4920">
              <w:rPr>
                <w:rStyle w:val="Hyperlink"/>
                <w:rFonts w:cstheme="minorHAnsi"/>
                <w:b/>
                <w:noProof/>
                <w:sz w:val="28"/>
                <w:szCs w:val="28"/>
              </w:rPr>
              <w:t>Conclusion</w:t>
            </w:r>
            <w:r w:rsidR="006D4920" w:rsidRPr="006D4920">
              <w:rPr>
                <w:noProof/>
                <w:webHidden/>
                <w:sz w:val="28"/>
                <w:szCs w:val="28"/>
              </w:rPr>
              <w:tab/>
            </w:r>
            <w:r w:rsidR="006D4920" w:rsidRPr="006D4920">
              <w:rPr>
                <w:noProof/>
                <w:webHidden/>
                <w:sz w:val="28"/>
                <w:szCs w:val="28"/>
              </w:rPr>
              <w:fldChar w:fldCharType="begin"/>
            </w:r>
            <w:r w:rsidR="006D4920" w:rsidRPr="006D4920">
              <w:rPr>
                <w:noProof/>
                <w:webHidden/>
                <w:sz w:val="28"/>
                <w:szCs w:val="28"/>
              </w:rPr>
              <w:instrText xml:space="preserve"> PAGEREF _Toc4831702 \h </w:instrText>
            </w:r>
            <w:r w:rsidR="006D4920" w:rsidRPr="006D4920">
              <w:rPr>
                <w:noProof/>
                <w:webHidden/>
                <w:sz w:val="28"/>
                <w:szCs w:val="28"/>
              </w:rPr>
            </w:r>
            <w:r w:rsidR="006D4920" w:rsidRPr="006D4920">
              <w:rPr>
                <w:noProof/>
                <w:webHidden/>
                <w:sz w:val="28"/>
                <w:szCs w:val="28"/>
              </w:rPr>
              <w:fldChar w:fldCharType="separate"/>
            </w:r>
            <w:r w:rsidR="00BD1CEB">
              <w:rPr>
                <w:noProof/>
                <w:webHidden/>
                <w:sz w:val="28"/>
                <w:szCs w:val="28"/>
              </w:rPr>
              <w:t>11</w:t>
            </w:r>
            <w:r w:rsidR="006D4920" w:rsidRPr="006D4920">
              <w:rPr>
                <w:noProof/>
                <w:webHidden/>
                <w:sz w:val="28"/>
                <w:szCs w:val="28"/>
              </w:rPr>
              <w:fldChar w:fldCharType="end"/>
            </w:r>
          </w:hyperlink>
        </w:p>
        <w:p w14:paraId="34A189CC" w14:textId="5E96830E" w:rsidR="006D4920" w:rsidRPr="006D4920" w:rsidRDefault="00614A54">
          <w:pPr>
            <w:pStyle w:val="TOC1"/>
            <w:tabs>
              <w:tab w:val="right" w:leader="dot" w:pos="9926"/>
            </w:tabs>
            <w:rPr>
              <w:rFonts w:eastAsiaTheme="minorEastAsia"/>
              <w:noProof/>
              <w:sz w:val="28"/>
              <w:szCs w:val="28"/>
              <w:lang w:val="en-CA" w:eastAsia="en-CA"/>
            </w:rPr>
          </w:pPr>
          <w:hyperlink w:anchor="_Toc4831703" w:history="1">
            <w:r w:rsidR="006D4920" w:rsidRPr="006D4920">
              <w:rPr>
                <w:rStyle w:val="Hyperlink"/>
                <w:rFonts w:eastAsia="Calibri"/>
                <w:b/>
                <w:noProof/>
                <w:sz w:val="28"/>
                <w:szCs w:val="28"/>
                <w:lang w:val="en-CA"/>
              </w:rPr>
              <w:t>Appendix</w:t>
            </w:r>
            <w:r w:rsidR="006D4920" w:rsidRPr="006D4920">
              <w:rPr>
                <w:noProof/>
                <w:webHidden/>
                <w:sz w:val="28"/>
                <w:szCs w:val="28"/>
              </w:rPr>
              <w:tab/>
            </w:r>
            <w:r w:rsidR="006D4920" w:rsidRPr="006D4920">
              <w:rPr>
                <w:noProof/>
                <w:webHidden/>
                <w:sz w:val="28"/>
                <w:szCs w:val="28"/>
              </w:rPr>
              <w:fldChar w:fldCharType="begin"/>
            </w:r>
            <w:r w:rsidR="006D4920" w:rsidRPr="006D4920">
              <w:rPr>
                <w:noProof/>
                <w:webHidden/>
                <w:sz w:val="28"/>
                <w:szCs w:val="28"/>
              </w:rPr>
              <w:instrText xml:space="preserve"> PAGEREF _Toc4831703 \h </w:instrText>
            </w:r>
            <w:r w:rsidR="006D4920" w:rsidRPr="006D4920">
              <w:rPr>
                <w:noProof/>
                <w:webHidden/>
                <w:sz w:val="28"/>
                <w:szCs w:val="28"/>
              </w:rPr>
            </w:r>
            <w:r w:rsidR="006D4920" w:rsidRPr="006D4920">
              <w:rPr>
                <w:noProof/>
                <w:webHidden/>
                <w:sz w:val="28"/>
                <w:szCs w:val="28"/>
              </w:rPr>
              <w:fldChar w:fldCharType="separate"/>
            </w:r>
            <w:r w:rsidR="00BD1CEB">
              <w:rPr>
                <w:noProof/>
                <w:webHidden/>
                <w:sz w:val="28"/>
                <w:szCs w:val="28"/>
              </w:rPr>
              <w:t>12</w:t>
            </w:r>
            <w:r w:rsidR="006D4920" w:rsidRPr="006D4920">
              <w:rPr>
                <w:noProof/>
                <w:webHidden/>
                <w:sz w:val="28"/>
                <w:szCs w:val="28"/>
              </w:rPr>
              <w:fldChar w:fldCharType="end"/>
            </w:r>
          </w:hyperlink>
        </w:p>
        <w:p w14:paraId="12F7DD69" w14:textId="78527134" w:rsidR="00F85D15" w:rsidRPr="006D4920" w:rsidRDefault="00F85D15">
          <w:pPr>
            <w:rPr>
              <w:sz w:val="28"/>
              <w:szCs w:val="28"/>
            </w:rPr>
          </w:pPr>
          <w:r w:rsidRPr="006D4920">
            <w:rPr>
              <w:b/>
              <w:bCs/>
              <w:noProof/>
              <w:sz w:val="28"/>
              <w:szCs w:val="28"/>
            </w:rPr>
            <w:fldChar w:fldCharType="end"/>
          </w:r>
        </w:p>
      </w:sdtContent>
    </w:sdt>
    <w:p w14:paraId="7A3A05D7" w14:textId="374EEE4B" w:rsidR="00D20AB0" w:rsidRDefault="00D20AB0">
      <w:pPr>
        <w:rPr>
          <w:rFonts w:cstheme="minorHAnsi"/>
          <w:b/>
          <w:sz w:val="24"/>
          <w:szCs w:val="24"/>
        </w:rPr>
      </w:pPr>
      <w:r>
        <w:rPr>
          <w:rFonts w:cstheme="minorHAnsi"/>
          <w:b/>
          <w:sz w:val="24"/>
          <w:szCs w:val="24"/>
        </w:rPr>
        <w:br w:type="page"/>
      </w:r>
    </w:p>
    <w:p w14:paraId="483AD566" w14:textId="7451F306" w:rsidR="007940F9" w:rsidRPr="00B27D26" w:rsidRDefault="003E40DE" w:rsidP="00835E1F">
      <w:pPr>
        <w:pStyle w:val="Heading1"/>
        <w:numPr>
          <w:ilvl w:val="0"/>
          <w:numId w:val="24"/>
        </w:numPr>
        <w:spacing w:line="276" w:lineRule="auto"/>
        <w:rPr>
          <w:rFonts w:asciiTheme="minorHAnsi" w:hAnsiTheme="minorHAnsi" w:cstheme="minorHAnsi"/>
          <w:b/>
          <w:bCs/>
          <w:sz w:val="28"/>
          <w:szCs w:val="28"/>
        </w:rPr>
      </w:pPr>
      <w:bookmarkStart w:id="1" w:name="_Toc4831689"/>
      <w:r w:rsidRPr="00B27D26">
        <w:rPr>
          <w:rFonts w:asciiTheme="minorHAnsi" w:hAnsiTheme="minorHAnsi" w:cstheme="minorHAnsi"/>
          <w:b/>
          <w:bCs/>
          <w:sz w:val="28"/>
          <w:szCs w:val="28"/>
        </w:rPr>
        <w:t>Introduction</w:t>
      </w:r>
      <w:bookmarkEnd w:id="1"/>
    </w:p>
    <w:p w14:paraId="0CAA7EBB" w14:textId="0ECC97EA" w:rsidR="00EA6EB9" w:rsidRDefault="003E40DE" w:rsidP="00084378">
      <w:pPr>
        <w:spacing w:after="120" w:line="240" w:lineRule="auto"/>
        <w:jc w:val="both"/>
      </w:pPr>
      <w:r w:rsidRPr="004540BC">
        <w:t>Representatives of the AAPG have attended</w:t>
      </w:r>
      <w:r w:rsidR="00ED300B">
        <w:t>,</w:t>
      </w:r>
      <w:r w:rsidRPr="004540BC">
        <w:t xml:space="preserve"> and provide</w:t>
      </w:r>
      <w:r w:rsidR="00CC7975">
        <w:t>d</w:t>
      </w:r>
      <w:r w:rsidRPr="004540BC">
        <w:t xml:space="preserve"> </w:t>
      </w:r>
      <w:r w:rsidRPr="007E7699">
        <w:t>input at</w:t>
      </w:r>
      <w:r w:rsidR="00ED300B">
        <w:t>,</w:t>
      </w:r>
      <w:r w:rsidRPr="007E7699">
        <w:t xml:space="preserve"> all </w:t>
      </w:r>
      <w:r w:rsidR="005C3EE7" w:rsidRPr="007E7699">
        <w:t xml:space="preserve">seven </w:t>
      </w:r>
      <w:r w:rsidR="00E85C47">
        <w:t xml:space="preserve">structured </w:t>
      </w:r>
      <w:r w:rsidRPr="007E7699">
        <w:t>consultations</w:t>
      </w:r>
      <w:r w:rsidR="00BD74BB" w:rsidRPr="007E7699">
        <w:t xml:space="preserve"> </w:t>
      </w:r>
      <w:r w:rsidR="00ED300B">
        <w:t xml:space="preserve">and a wrap up session </w:t>
      </w:r>
      <w:r w:rsidRPr="007E7699">
        <w:t xml:space="preserve">concerning the </w:t>
      </w:r>
      <w:r w:rsidRPr="007E7699">
        <w:rPr>
          <w:i/>
        </w:rPr>
        <w:t xml:space="preserve">Police Act </w:t>
      </w:r>
      <w:r w:rsidRPr="00685BFC">
        <w:rPr>
          <w:i/>
        </w:rPr>
        <w:t>Review</w:t>
      </w:r>
      <w:r w:rsidR="00210386" w:rsidRPr="007E7699">
        <w:t xml:space="preserve"> (the Review)</w:t>
      </w:r>
      <w:r w:rsidRPr="007E7699">
        <w:t xml:space="preserve">.  </w:t>
      </w:r>
      <w:r w:rsidR="00EA6EB9">
        <w:t>Addi</w:t>
      </w:r>
      <w:r w:rsidR="001C2DA9">
        <w:t>tio</w:t>
      </w:r>
      <w:r w:rsidR="00EA6EB9">
        <w:t xml:space="preserve">nally, </w:t>
      </w:r>
      <w:r w:rsidR="00023E66">
        <w:t xml:space="preserve">AAPG was invited by the AUMA Police Act </w:t>
      </w:r>
      <w:r w:rsidR="001C2DA9">
        <w:t>Working</w:t>
      </w:r>
      <w:r w:rsidR="00023E66">
        <w:t xml:space="preserve"> Group to </w:t>
      </w:r>
      <w:r w:rsidR="001C2DA9">
        <w:t xml:space="preserve">meet and </w:t>
      </w:r>
      <w:r w:rsidR="000A6BC7">
        <w:t>discuss</w:t>
      </w:r>
      <w:r w:rsidR="001C2DA9">
        <w:t xml:space="preserve"> issues of common concern</w:t>
      </w:r>
      <w:r w:rsidR="00780288">
        <w:t xml:space="preserve"> and </w:t>
      </w:r>
      <w:r w:rsidR="00582BF1">
        <w:t>interest</w:t>
      </w:r>
      <w:r w:rsidR="001C2DA9">
        <w:t>.  The AAPG at</w:t>
      </w:r>
      <w:r w:rsidR="000A6BC7">
        <w:t>te</w:t>
      </w:r>
      <w:r w:rsidR="001C2DA9">
        <w:t>n</w:t>
      </w:r>
      <w:r w:rsidR="000A6BC7">
        <w:t>d</w:t>
      </w:r>
      <w:r w:rsidR="001C2DA9">
        <w:t xml:space="preserve">ed two </w:t>
      </w:r>
      <w:r w:rsidR="00582BF1">
        <w:t xml:space="preserve">such </w:t>
      </w:r>
      <w:r w:rsidR="001C2DA9">
        <w:t>meetings.</w:t>
      </w:r>
      <w:r w:rsidR="000A6BC7">
        <w:t xml:space="preserve"> </w:t>
      </w:r>
    </w:p>
    <w:p w14:paraId="13BE2951" w14:textId="26A8E381" w:rsidR="0024471E" w:rsidRDefault="00255411" w:rsidP="00084378">
      <w:pPr>
        <w:spacing w:after="120" w:line="240" w:lineRule="auto"/>
        <w:jc w:val="both"/>
      </w:pPr>
      <w:r w:rsidRPr="007E7699">
        <w:t xml:space="preserve">This submission </w:t>
      </w:r>
      <w:r w:rsidR="00705DA8" w:rsidRPr="007E7699">
        <w:t xml:space="preserve">is not intended to </w:t>
      </w:r>
      <w:r w:rsidR="00582EAB">
        <w:t xml:space="preserve">be </w:t>
      </w:r>
      <w:r w:rsidR="00705DA8" w:rsidRPr="007E7699">
        <w:t xml:space="preserve">a position paper.  </w:t>
      </w:r>
      <w:r w:rsidR="003E40DE" w:rsidRPr="007E7699">
        <w:t xml:space="preserve">It is </w:t>
      </w:r>
      <w:r w:rsidR="00582EAB">
        <w:t>designed to be</w:t>
      </w:r>
      <w:r w:rsidR="002154FE" w:rsidRPr="007E7699">
        <w:t xml:space="preserve"> a</w:t>
      </w:r>
      <w:r w:rsidR="003E40DE" w:rsidRPr="007E7699">
        <w:t xml:space="preserve"> </w:t>
      </w:r>
      <w:r w:rsidR="00BF177E" w:rsidRPr="007E7699">
        <w:t>Discussion</w:t>
      </w:r>
      <w:r w:rsidR="003E40DE" w:rsidRPr="007E7699">
        <w:t xml:space="preserve"> </w:t>
      </w:r>
      <w:r w:rsidR="00125165" w:rsidRPr="007E7699">
        <w:t>P</w:t>
      </w:r>
      <w:r w:rsidR="003E40DE" w:rsidRPr="007E7699">
        <w:t xml:space="preserve">aper </w:t>
      </w:r>
      <w:r w:rsidR="00125165" w:rsidRPr="007E7699">
        <w:t xml:space="preserve">(the Paper) </w:t>
      </w:r>
      <w:r w:rsidR="002154FE" w:rsidRPr="007E7699">
        <w:t xml:space="preserve">that </w:t>
      </w:r>
      <w:r w:rsidR="00BD74BB" w:rsidRPr="007E7699">
        <w:t xml:space="preserve">will </w:t>
      </w:r>
      <w:r w:rsidR="003E40DE" w:rsidRPr="007E7699">
        <w:t xml:space="preserve">provide input and feedback to stimulate the necessary </w:t>
      </w:r>
      <w:r w:rsidR="007F6164" w:rsidRPr="007E7699">
        <w:t>additional</w:t>
      </w:r>
      <w:r w:rsidR="003E40DE" w:rsidRPr="007E7699">
        <w:t xml:space="preserve"> discussion</w:t>
      </w:r>
      <w:r w:rsidR="0024471E">
        <w:t>s</w:t>
      </w:r>
      <w:r w:rsidR="003E40DE" w:rsidRPr="007E7699">
        <w:t xml:space="preserve"> </w:t>
      </w:r>
      <w:r w:rsidR="007E7699" w:rsidRPr="007E7699">
        <w:t xml:space="preserve">to inform </w:t>
      </w:r>
      <w:r w:rsidR="00746E1A">
        <w:t>changes to</w:t>
      </w:r>
      <w:r w:rsidR="003E40DE" w:rsidRPr="007E7699">
        <w:t xml:space="preserve"> our </w:t>
      </w:r>
      <w:r w:rsidR="003E40DE" w:rsidRPr="007E7699">
        <w:rPr>
          <w:i/>
        </w:rPr>
        <w:t>Police Act</w:t>
      </w:r>
      <w:r w:rsidR="00210386" w:rsidRPr="007E7699">
        <w:rPr>
          <w:i/>
        </w:rPr>
        <w:t xml:space="preserve"> </w:t>
      </w:r>
      <w:r w:rsidR="00210386" w:rsidRPr="007E7699">
        <w:t>(</w:t>
      </w:r>
      <w:r w:rsidR="00210386" w:rsidRPr="00685BFC">
        <w:rPr>
          <w:i/>
        </w:rPr>
        <w:t xml:space="preserve">the </w:t>
      </w:r>
      <w:r w:rsidR="00210386" w:rsidRPr="007E7699">
        <w:rPr>
          <w:i/>
        </w:rPr>
        <w:t>Act</w:t>
      </w:r>
      <w:r w:rsidR="00210386" w:rsidRPr="007E7699">
        <w:t>)</w:t>
      </w:r>
      <w:r w:rsidR="003E40DE" w:rsidRPr="007E7699">
        <w:t>.</w:t>
      </w:r>
      <w:r w:rsidR="007E7699" w:rsidRPr="007E7699">
        <w:t xml:space="preserve"> </w:t>
      </w:r>
      <w:r w:rsidR="003E40DE" w:rsidRPr="007E7699">
        <w:t xml:space="preserve"> </w:t>
      </w:r>
    </w:p>
    <w:p w14:paraId="26AE4E4E" w14:textId="6AF457D0" w:rsidR="003E40DE" w:rsidRPr="00833008" w:rsidRDefault="00125165" w:rsidP="00084378">
      <w:pPr>
        <w:spacing w:after="120" w:line="240" w:lineRule="auto"/>
        <w:jc w:val="both"/>
      </w:pPr>
      <w:r w:rsidRPr="007E7699">
        <w:t xml:space="preserve">The AAPG </w:t>
      </w:r>
      <w:r w:rsidR="004D61B0" w:rsidRPr="007E7699">
        <w:t>understands</w:t>
      </w:r>
      <w:r w:rsidRPr="007E7699">
        <w:t xml:space="preserve"> that there will be </w:t>
      </w:r>
      <w:r w:rsidR="00C7214F" w:rsidRPr="007E7699">
        <w:t>further</w:t>
      </w:r>
      <w:r w:rsidRPr="007E7699">
        <w:t xml:space="preserve"> </w:t>
      </w:r>
      <w:r w:rsidR="005634DF" w:rsidRPr="007E7699">
        <w:t>consultations</w:t>
      </w:r>
      <w:r w:rsidRPr="007E7699">
        <w:t xml:space="preserve"> and </w:t>
      </w:r>
      <w:r w:rsidR="005634DF" w:rsidRPr="007E7699">
        <w:t>discussions</w:t>
      </w:r>
      <w:r w:rsidRPr="007E7699">
        <w:t xml:space="preserve"> </w:t>
      </w:r>
      <w:r w:rsidR="00C85F7C" w:rsidRPr="007E7699">
        <w:t>for the purpose of</w:t>
      </w:r>
      <w:r w:rsidR="005634DF" w:rsidRPr="007E7699">
        <w:t xml:space="preserve"> fl</w:t>
      </w:r>
      <w:r w:rsidR="00A356A7">
        <w:t>e</w:t>
      </w:r>
      <w:r w:rsidR="005634DF" w:rsidRPr="007E7699">
        <w:t>sh</w:t>
      </w:r>
      <w:r w:rsidR="00C85F7C" w:rsidRPr="007E7699">
        <w:t>ing</w:t>
      </w:r>
      <w:r w:rsidR="005634DF" w:rsidRPr="007E7699">
        <w:t xml:space="preserve"> out additional perspectives </w:t>
      </w:r>
      <w:r w:rsidR="000C6A25" w:rsidRPr="007E7699">
        <w:t>as well as</w:t>
      </w:r>
      <w:r w:rsidR="005634DF" w:rsidRPr="007E7699">
        <w:t xml:space="preserve"> </w:t>
      </w:r>
      <w:r w:rsidR="0024471E">
        <w:t xml:space="preserve">generating </w:t>
      </w:r>
      <w:r w:rsidR="005634DF" w:rsidRPr="007E7699">
        <w:t>input and</w:t>
      </w:r>
      <w:r w:rsidR="005634DF">
        <w:t xml:space="preserve"> feedback</w:t>
      </w:r>
      <w:r w:rsidR="000C6A25">
        <w:t xml:space="preserve"> from stakeholders.</w:t>
      </w:r>
      <w:r w:rsidR="004D61B0">
        <w:t xml:space="preserve">  </w:t>
      </w:r>
      <w:r w:rsidR="003E40DE" w:rsidRPr="004540BC">
        <w:t xml:space="preserve">The </w:t>
      </w:r>
      <w:r w:rsidR="003E40DE" w:rsidRPr="00833008">
        <w:t xml:space="preserve">AAPG looks forward to continuing their active participation in further consultations and discussions necessary for an up to date </w:t>
      </w:r>
      <w:r w:rsidR="003E40DE" w:rsidRPr="00833008">
        <w:rPr>
          <w:i/>
        </w:rPr>
        <w:t>Police Act.</w:t>
      </w:r>
      <w:r w:rsidR="003E40DE" w:rsidRPr="00833008">
        <w:t xml:space="preserve">  </w:t>
      </w:r>
      <w:r w:rsidR="007F6164" w:rsidRPr="00833008">
        <w:t>Considering the mandate of the AAPG</w:t>
      </w:r>
      <w:r w:rsidR="006C6FD4" w:rsidRPr="00833008">
        <w:t>, th</w:t>
      </w:r>
      <w:r w:rsidR="00A356A7">
        <w:t>e</w:t>
      </w:r>
      <w:r w:rsidR="006C6FD4" w:rsidRPr="00833008">
        <w:t xml:space="preserve"> </w:t>
      </w:r>
      <w:r w:rsidR="00125A42" w:rsidRPr="00833008">
        <w:t>P</w:t>
      </w:r>
      <w:r w:rsidR="006C6FD4" w:rsidRPr="00833008">
        <w:t>aper will focus</w:t>
      </w:r>
      <w:r w:rsidR="00ED52ED">
        <w:t>,</w:t>
      </w:r>
      <w:r w:rsidR="006C6FD4" w:rsidRPr="00833008">
        <w:t xml:space="preserve"> in large part</w:t>
      </w:r>
      <w:r w:rsidR="00ED52ED">
        <w:t>,</w:t>
      </w:r>
      <w:r w:rsidR="006C6FD4" w:rsidRPr="00833008">
        <w:t xml:space="preserve"> on </w:t>
      </w:r>
      <w:r w:rsidR="00D35124" w:rsidRPr="00833008">
        <w:t xml:space="preserve">discussion about </w:t>
      </w:r>
      <w:r w:rsidR="00E42643" w:rsidRPr="00833008">
        <w:t xml:space="preserve">some of </w:t>
      </w:r>
      <w:r w:rsidR="006C6FD4" w:rsidRPr="00833008">
        <w:t>the aspect</w:t>
      </w:r>
      <w:r w:rsidR="00E42643" w:rsidRPr="00833008">
        <w:t>s</w:t>
      </w:r>
      <w:r w:rsidR="006C6FD4" w:rsidRPr="00833008">
        <w:t xml:space="preserve"> of</w:t>
      </w:r>
      <w:r w:rsidR="006C6FD4" w:rsidRPr="00582BF1">
        <w:rPr>
          <w:i/>
        </w:rPr>
        <w:t xml:space="preserve"> the </w:t>
      </w:r>
      <w:r w:rsidR="00523244" w:rsidRPr="00833008">
        <w:rPr>
          <w:i/>
        </w:rPr>
        <w:t>Act</w:t>
      </w:r>
      <w:r w:rsidR="006C6FD4" w:rsidRPr="00833008">
        <w:t xml:space="preserve"> related to police governance and oversight</w:t>
      </w:r>
      <w:r w:rsidR="00523244" w:rsidRPr="00833008">
        <w:t>.</w:t>
      </w:r>
      <w:r w:rsidR="002F47FB" w:rsidRPr="00833008">
        <w:t xml:space="preserve">  </w:t>
      </w:r>
    </w:p>
    <w:p w14:paraId="08BC5D7C" w14:textId="7B651EC3" w:rsidR="007D703C" w:rsidRDefault="006A03B2" w:rsidP="006A03B2">
      <w:pPr>
        <w:spacing w:after="120" w:line="240" w:lineRule="auto"/>
        <w:jc w:val="both"/>
        <w:rPr>
          <w:rFonts w:cstheme="minorHAnsi"/>
        </w:rPr>
      </w:pPr>
      <w:r w:rsidRPr="00833008">
        <w:t xml:space="preserve">From 2004 to 2017, AAPG members </w:t>
      </w:r>
      <w:r w:rsidR="00582BF1">
        <w:t>adopted</w:t>
      </w:r>
      <w:r w:rsidRPr="00833008">
        <w:t xml:space="preserve"> 15 resolutions that were directly, or indirectly, related to</w:t>
      </w:r>
      <w:r w:rsidRPr="003020E6">
        <w:rPr>
          <w:i/>
        </w:rPr>
        <w:t xml:space="preserve"> </w:t>
      </w:r>
      <w:r w:rsidR="003020E6" w:rsidRPr="003020E6">
        <w:rPr>
          <w:i/>
        </w:rPr>
        <w:t>the</w:t>
      </w:r>
      <w:r w:rsidRPr="00833008">
        <w:t xml:space="preserve"> </w:t>
      </w:r>
      <w:r w:rsidRPr="00833008">
        <w:rPr>
          <w:i/>
        </w:rPr>
        <w:t xml:space="preserve">Act </w:t>
      </w:r>
      <w:r w:rsidRPr="00833008">
        <w:rPr>
          <w:b/>
        </w:rPr>
        <w:t>(Appendix</w:t>
      </w:r>
      <w:r w:rsidR="00F104E2" w:rsidRPr="00833008">
        <w:rPr>
          <w:b/>
        </w:rPr>
        <w:t>).</w:t>
      </w:r>
      <w:r w:rsidR="00F104E2" w:rsidRPr="00F104E2">
        <w:t xml:space="preserve"> </w:t>
      </w:r>
      <w:r w:rsidR="00E54A9D" w:rsidRPr="00F104E2">
        <w:t xml:space="preserve"> </w:t>
      </w:r>
      <w:r w:rsidRPr="00F104E2">
        <w:t xml:space="preserve">These </w:t>
      </w:r>
      <w:r w:rsidRPr="00833008">
        <w:t xml:space="preserve">were subsequently shared with our provincial Minister of Justice and Solicitor General.  </w:t>
      </w:r>
      <w:r w:rsidR="0053164A">
        <w:t>The Resolutions will be left to speak for themselves with on</w:t>
      </w:r>
      <w:r w:rsidR="00F625BD">
        <w:t>e</w:t>
      </w:r>
      <w:r w:rsidR="0053164A">
        <w:t xml:space="preserve"> exception.  The </w:t>
      </w:r>
      <w:r w:rsidR="00F625BD">
        <w:t>Paper</w:t>
      </w:r>
      <w:r w:rsidR="0053164A">
        <w:t xml:space="preserve"> will </w:t>
      </w:r>
      <w:r w:rsidR="00F625BD">
        <w:t>expand</w:t>
      </w:r>
      <w:r w:rsidR="0053164A">
        <w:t xml:space="preserve"> </w:t>
      </w:r>
      <w:r w:rsidR="00F625BD">
        <w:t>on Resolution</w:t>
      </w:r>
      <w:r w:rsidR="005E624B">
        <w:t xml:space="preserve"> </w:t>
      </w:r>
      <w:r w:rsidRPr="00833008">
        <w:t>2016 (#14)</w:t>
      </w:r>
      <w:r w:rsidR="002568BB">
        <w:t xml:space="preserve"> </w:t>
      </w:r>
      <w:r w:rsidR="00D8351C">
        <w:rPr>
          <w:rFonts w:cstheme="minorHAnsi"/>
        </w:rPr>
        <w:t>‒</w:t>
      </w:r>
      <w:r w:rsidR="002568BB">
        <w:rPr>
          <w:rFonts w:cstheme="minorHAnsi"/>
        </w:rPr>
        <w:t xml:space="preserve"> </w:t>
      </w:r>
      <w:r w:rsidR="00F625BD">
        <w:t>Policing Committees</w:t>
      </w:r>
      <w:r w:rsidRPr="00833008">
        <w:t xml:space="preserve"> </w:t>
      </w:r>
      <w:r w:rsidRPr="00833008">
        <w:rPr>
          <w:b/>
        </w:rPr>
        <w:t xml:space="preserve">(Appendix).  </w:t>
      </w:r>
      <w:r w:rsidR="00EB5473">
        <w:t xml:space="preserve">The Paper will </w:t>
      </w:r>
      <w:r w:rsidR="009375A2">
        <w:t xml:space="preserve">also </w:t>
      </w:r>
      <w:r w:rsidR="00EB5473">
        <w:t xml:space="preserve">continue </w:t>
      </w:r>
      <w:r w:rsidR="00624E21">
        <w:t xml:space="preserve">to </w:t>
      </w:r>
      <w:r w:rsidR="00BD1AE2">
        <w:t>build on</w:t>
      </w:r>
      <w:r w:rsidR="00EB5473">
        <w:t xml:space="preserve"> </w:t>
      </w:r>
      <w:r w:rsidR="00C62C29">
        <w:t>discussion</w:t>
      </w:r>
      <w:r w:rsidR="00EB5473">
        <w:t xml:space="preserve"> points related to topics</w:t>
      </w:r>
      <w:r w:rsidR="00C62C29">
        <w:t xml:space="preserve"> that arose in recent </w:t>
      </w:r>
      <w:r w:rsidR="00C62C29" w:rsidRPr="00AE6065">
        <w:rPr>
          <w:i/>
        </w:rPr>
        <w:t>Police Act Review</w:t>
      </w:r>
      <w:r w:rsidR="00C62C29">
        <w:t xml:space="preserve"> consultations.</w:t>
      </w:r>
      <w:r w:rsidR="007D703C" w:rsidRPr="007D703C">
        <w:rPr>
          <w:rFonts w:cstheme="minorHAnsi"/>
        </w:rPr>
        <w:t xml:space="preserve"> </w:t>
      </w:r>
      <w:r w:rsidR="00BD1AE2">
        <w:rPr>
          <w:rFonts w:cstheme="minorHAnsi"/>
        </w:rPr>
        <w:t xml:space="preserve"> Some of those </w:t>
      </w:r>
      <w:r w:rsidR="00066933">
        <w:rPr>
          <w:rFonts w:cstheme="minorHAnsi"/>
        </w:rPr>
        <w:t>discussion points involve</w:t>
      </w:r>
      <w:r w:rsidR="009B66E1">
        <w:rPr>
          <w:rFonts w:cstheme="minorHAnsi"/>
        </w:rPr>
        <w:t>d</w:t>
      </w:r>
      <w:r w:rsidR="00BD1AE2">
        <w:rPr>
          <w:rFonts w:cstheme="minorHAnsi"/>
        </w:rPr>
        <w:t xml:space="preserve"> policing committees.  This will be </w:t>
      </w:r>
      <w:r w:rsidR="00066933">
        <w:rPr>
          <w:rFonts w:cstheme="minorHAnsi"/>
        </w:rPr>
        <w:t>identified</w:t>
      </w:r>
      <w:r w:rsidR="00BD1AE2">
        <w:rPr>
          <w:rFonts w:cstheme="minorHAnsi"/>
        </w:rPr>
        <w:t xml:space="preserve"> in the Paper </w:t>
      </w:r>
      <w:r w:rsidR="00066933">
        <w:rPr>
          <w:rFonts w:cstheme="minorHAnsi"/>
        </w:rPr>
        <w:t>whe</w:t>
      </w:r>
      <w:r w:rsidR="00A356A7">
        <w:rPr>
          <w:rFonts w:cstheme="minorHAnsi"/>
        </w:rPr>
        <w:t>re</w:t>
      </w:r>
      <w:r w:rsidR="00BD1AE2">
        <w:rPr>
          <w:rFonts w:cstheme="minorHAnsi"/>
        </w:rPr>
        <w:t xml:space="preserve"> applicable.</w:t>
      </w:r>
    </w:p>
    <w:p w14:paraId="3D17609E" w14:textId="48A27E1D" w:rsidR="006A03B2" w:rsidRPr="00833008" w:rsidRDefault="00066933" w:rsidP="006A03B2">
      <w:pPr>
        <w:spacing w:after="120" w:line="240" w:lineRule="auto"/>
        <w:jc w:val="both"/>
      </w:pPr>
      <w:r>
        <w:t>Overall, t</w:t>
      </w:r>
      <w:r w:rsidR="006A03B2" w:rsidRPr="00833008">
        <w:t xml:space="preserve">he Paper will </w:t>
      </w:r>
      <w:r w:rsidR="00EA194B">
        <w:t>raise</w:t>
      </w:r>
      <w:r w:rsidR="006A03B2" w:rsidRPr="00833008">
        <w:t xml:space="preserve"> options and</w:t>
      </w:r>
      <w:r w:rsidR="00EA194B">
        <w:t xml:space="preserve"> make </w:t>
      </w:r>
      <w:r w:rsidR="006A03B2" w:rsidRPr="00833008">
        <w:t xml:space="preserve">suggestions about how the respective </w:t>
      </w:r>
      <w:r w:rsidR="006115EA" w:rsidRPr="00833008">
        <w:t>sections</w:t>
      </w:r>
      <w:r w:rsidR="006A03B2" w:rsidRPr="00833008">
        <w:t xml:space="preserve"> of</w:t>
      </w:r>
      <w:r w:rsidR="006A03B2" w:rsidRPr="00685BFC">
        <w:rPr>
          <w:i/>
        </w:rPr>
        <w:t xml:space="preserve"> the</w:t>
      </w:r>
      <w:r w:rsidR="006A03B2" w:rsidRPr="00833008">
        <w:t xml:space="preserve"> </w:t>
      </w:r>
      <w:r w:rsidR="006A03B2" w:rsidRPr="00833008">
        <w:rPr>
          <w:i/>
        </w:rPr>
        <w:t>Act</w:t>
      </w:r>
      <w:r w:rsidR="006A03B2" w:rsidRPr="00833008">
        <w:t xml:space="preserve"> </w:t>
      </w:r>
      <w:r w:rsidR="0025526F">
        <w:t>c</w:t>
      </w:r>
      <w:r w:rsidR="0025526F" w:rsidRPr="00833008">
        <w:t>ould</w:t>
      </w:r>
      <w:r w:rsidR="006A03B2" w:rsidRPr="00833008">
        <w:t xml:space="preserve"> be improved.  Improved that is, to advance </w:t>
      </w:r>
      <w:r w:rsidR="00AE6065">
        <w:t>a</w:t>
      </w:r>
      <w:r w:rsidR="006A03B2" w:rsidRPr="00833008">
        <w:t xml:space="preserve"> </w:t>
      </w:r>
      <w:r w:rsidR="00FB2F5E">
        <w:t>guid</w:t>
      </w:r>
      <w:r w:rsidR="006A03B2" w:rsidRPr="00833008">
        <w:t>ing principle of:</w:t>
      </w:r>
    </w:p>
    <w:p w14:paraId="44E2521C" w14:textId="7CDB8C0A" w:rsidR="006A03B2" w:rsidRDefault="006A03B2" w:rsidP="006A03B2">
      <w:pPr>
        <w:spacing w:after="120" w:line="240" w:lineRule="auto"/>
        <w:jc w:val="center"/>
        <w:rPr>
          <w:rFonts w:cstheme="minorHAnsi"/>
          <w:i/>
          <w:sz w:val="28"/>
          <w:szCs w:val="28"/>
        </w:rPr>
      </w:pPr>
      <w:bookmarkStart w:id="2" w:name="_Hlk4219795"/>
      <w:r w:rsidRPr="00833008">
        <w:rPr>
          <w:rFonts w:cstheme="minorHAnsi"/>
          <w:i/>
          <w:sz w:val="28"/>
          <w:szCs w:val="28"/>
        </w:rPr>
        <w:t>Universality of Community-Based Police Governance and Oversight in Alberta</w:t>
      </w:r>
      <w:bookmarkEnd w:id="2"/>
      <w:r w:rsidR="00233301">
        <w:rPr>
          <w:rStyle w:val="FootnoteReference"/>
          <w:rFonts w:cstheme="minorHAnsi"/>
          <w:i/>
          <w:sz w:val="28"/>
          <w:szCs w:val="28"/>
        </w:rPr>
        <w:footnoteReference w:id="2"/>
      </w:r>
    </w:p>
    <w:p w14:paraId="6158FB09" w14:textId="5535BC1A" w:rsidR="00FC397D" w:rsidRDefault="0025526F" w:rsidP="00FC397D">
      <w:pPr>
        <w:spacing w:after="120" w:line="240" w:lineRule="auto"/>
        <w:jc w:val="both"/>
        <w:rPr>
          <w:rFonts w:cstheme="minorHAnsi"/>
        </w:rPr>
      </w:pPr>
      <w:r>
        <w:rPr>
          <w:rFonts w:cstheme="minorHAnsi"/>
        </w:rPr>
        <w:t>I</w:t>
      </w:r>
      <w:r w:rsidR="00A67D10" w:rsidRPr="004300A7">
        <w:rPr>
          <w:rFonts w:cstheme="minorHAnsi"/>
        </w:rPr>
        <w:t xml:space="preserve">deally, all persons in our province </w:t>
      </w:r>
      <w:r w:rsidR="00A67D10" w:rsidRPr="00BC2D06">
        <w:rPr>
          <w:rFonts w:cstheme="minorHAnsi"/>
        </w:rPr>
        <w:t xml:space="preserve">should enjoy </w:t>
      </w:r>
      <w:r w:rsidR="000C1007">
        <w:rPr>
          <w:rFonts w:cstheme="minorHAnsi"/>
        </w:rPr>
        <w:t xml:space="preserve">effective </w:t>
      </w:r>
      <w:r w:rsidR="00A67D10" w:rsidRPr="00BC2D06">
        <w:rPr>
          <w:rFonts w:cstheme="minorHAnsi"/>
        </w:rPr>
        <w:t xml:space="preserve">independent community-based police </w:t>
      </w:r>
      <w:r w:rsidR="00A67D10" w:rsidRPr="00FF0090">
        <w:rPr>
          <w:rFonts w:cstheme="minorHAnsi"/>
        </w:rPr>
        <w:t xml:space="preserve">governance and oversight.  </w:t>
      </w:r>
      <w:r w:rsidR="00FC397D" w:rsidRPr="00C04F5F">
        <w:rPr>
          <w:rFonts w:cstheme="minorHAnsi"/>
        </w:rPr>
        <w:t>By independen</w:t>
      </w:r>
      <w:r w:rsidR="00FC397D">
        <w:rPr>
          <w:rFonts w:cstheme="minorHAnsi"/>
        </w:rPr>
        <w:t>t,</w:t>
      </w:r>
      <w:r w:rsidR="00FC397D" w:rsidRPr="00C04F5F">
        <w:rPr>
          <w:rFonts w:cstheme="minorHAnsi"/>
        </w:rPr>
        <w:t xml:space="preserve"> th</w:t>
      </w:r>
      <w:r w:rsidR="00CE68E0">
        <w:rPr>
          <w:rFonts w:cstheme="minorHAnsi"/>
        </w:rPr>
        <w:t>e</w:t>
      </w:r>
      <w:r w:rsidR="00FC397D" w:rsidRPr="00C04F5F">
        <w:rPr>
          <w:rFonts w:cstheme="minorHAnsi"/>
        </w:rPr>
        <w:t xml:space="preserve"> </w:t>
      </w:r>
      <w:r w:rsidR="00FC397D">
        <w:rPr>
          <w:rFonts w:cstheme="minorHAnsi"/>
        </w:rPr>
        <w:t>P</w:t>
      </w:r>
      <w:r w:rsidR="00FC397D" w:rsidRPr="00C04F5F">
        <w:rPr>
          <w:rFonts w:cstheme="minorHAnsi"/>
        </w:rPr>
        <w:t xml:space="preserve">aper means community-based governance and oversight at </w:t>
      </w:r>
      <w:r w:rsidR="00FC397D" w:rsidRPr="008E7F1B">
        <w:rPr>
          <w:rFonts w:cstheme="minorHAnsi"/>
        </w:rPr>
        <w:t>arm’s</w:t>
      </w:r>
      <w:r w:rsidR="00FC397D" w:rsidRPr="00C04F5F">
        <w:rPr>
          <w:rFonts w:cstheme="minorHAnsi"/>
        </w:rPr>
        <w:t xml:space="preserve"> length to municipal governments.  This has been achieved in Alberta for many decades by our police commissions.  </w:t>
      </w:r>
    </w:p>
    <w:p w14:paraId="585362A3" w14:textId="26C5972C" w:rsidR="00A67D10" w:rsidRPr="00FF0090" w:rsidRDefault="00A67D10" w:rsidP="00665DAC">
      <w:pPr>
        <w:spacing w:after="0" w:line="240" w:lineRule="auto"/>
        <w:jc w:val="both"/>
        <w:rPr>
          <w:rFonts w:cstheme="minorHAnsi"/>
        </w:rPr>
      </w:pPr>
      <w:r w:rsidRPr="00FF0090">
        <w:rPr>
          <w:rFonts w:cstheme="minorHAnsi"/>
        </w:rPr>
        <w:t>Although there are some barriers to overcome, which will be discussed in th</w:t>
      </w:r>
      <w:r w:rsidR="00A356A7">
        <w:rPr>
          <w:rFonts w:cstheme="minorHAnsi"/>
        </w:rPr>
        <w:t>e</w:t>
      </w:r>
      <w:r w:rsidRPr="00FF0090">
        <w:rPr>
          <w:rFonts w:cstheme="minorHAnsi"/>
        </w:rPr>
        <w:t xml:space="preserve"> Paper, it is worth exploring options </w:t>
      </w:r>
      <w:r w:rsidR="00570237">
        <w:rPr>
          <w:rFonts w:cstheme="minorHAnsi"/>
        </w:rPr>
        <w:t>necessary</w:t>
      </w:r>
      <w:r w:rsidR="00E32420">
        <w:rPr>
          <w:rFonts w:cstheme="minorHAnsi"/>
        </w:rPr>
        <w:t xml:space="preserve"> to </w:t>
      </w:r>
      <w:r w:rsidR="00570237">
        <w:rPr>
          <w:rFonts w:cstheme="minorHAnsi"/>
        </w:rPr>
        <w:t>move closer to</w:t>
      </w:r>
      <w:r w:rsidRPr="00FF0090">
        <w:rPr>
          <w:rFonts w:cstheme="minorHAnsi"/>
        </w:rPr>
        <w:t xml:space="preserve"> </w:t>
      </w:r>
      <w:r w:rsidR="00BC3506" w:rsidRPr="00233301">
        <w:rPr>
          <w:rFonts w:cstheme="minorHAnsi"/>
          <w:i/>
        </w:rPr>
        <w:t>U</w:t>
      </w:r>
      <w:r w:rsidRPr="00233301">
        <w:rPr>
          <w:rFonts w:cstheme="minorHAnsi"/>
          <w:i/>
        </w:rPr>
        <w:t>niversality</w:t>
      </w:r>
      <w:r w:rsidRPr="00FF0090">
        <w:rPr>
          <w:rFonts w:cstheme="minorHAnsi"/>
        </w:rPr>
        <w:t>.  Alberta</w:t>
      </w:r>
      <w:r w:rsidR="00C52D05" w:rsidRPr="00FF0090">
        <w:rPr>
          <w:rFonts w:cstheme="minorHAnsi"/>
        </w:rPr>
        <w:t>,</w:t>
      </w:r>
      <w:r w:rsidRPr="00FF0090">
        <w:rPr>
          <w:rFonts w:cstheme="minorHAnsi"/>
        </w:rPr>
        <w:t xml:space="preserve"> in effect</w:t>
      </w:r>
      <w:r w:rsidR="00C52D05" w:rsidRPr="00FF0090">
        <w:rPr>
          <w:rFonts w:cstheme="minorHAnsi"/>
        </w:rPr>
        <w:t>,</w:t>
      </w:r>
      <w:r w:rsidRPr="00FF0090">
        <w:rPr>
          <w:rFonts w:cstheme="minorHAnsi"/>
        </w:rPr>
        <w:t xml:space="preserve"> has three levels of governance and oversight of local police services</w:t>
      </w:r>
      <w:r w:rsidR="00801EF3">
        <w:rPr>
          <w:rFonts w:cstheme="minorHAnsi"/>
        </w:rPr>
        <w:t>:</w:t>
      </w:r>
    </w:p>
    <w:p w14:paraId="4BD1EE96" w14:textId="36DAB9E3" w:rsidR="00C52D05" w:rsidRPr="00194088" w:rsidRDefault="00C52D05" w:rsidP="00665DAC">
      <w:pPr>
        <w:pStyle w:val="ListParagraph"/>
        <w:numPr>
          <w:ilvl w:val="0"/>
          <w:numId w:val="34"/>
        </w:numPr>
        <w:spacing w:after="0"/>
        <w:rPr>
          <w:rFonts w:cstheme="minorHAnsi"/>
        </w:rPr>
      </w:pPr>
      <w:r w:rsidRPr="00194088">
        <w:rPr>
          <w:rFonts w:cstheme="minorHAnsi"/>
        </w:rPr>
        <w:t>Police Commissions</w:t>
      </w:r>
      <w:r w:rsidR="00FF0090" w:rsidRPr="00194088">
        <w:rPr>
          <w:rFonts w:cstheme="minorHAnsi"/>
        </w:rPr>
        <w:t>;</w:t>
      </w:r>
    </w:p>
    <w:p w14:paraId="4FBACA2E" w14:textId="0891CA1C" w:rsidR="00C52D05" w:rsidRPr="00194088" w:rsidRDefault="00C52D05" w:rsidP="00194088">
      <w:pPr>
        <w:pStyle w:val="ListParagraph"/>
        <w:numPr>
          <w:ilvl w:val="0"/>
          <w:numId w:val="34"/>
        </w:numPr>
        <w:rPr>
          <w:rFonts w:cstheme="minorHAnsi"/>
        </w:rPr>
      </w:pPr>
      <w:r w:rsidRPr="00194088">
        <w:rPr>
          <w:rFonts w:cstheme="minorHAnsi"/>
        </w:rPr>
        <w:t>Policing Committees</w:t>
      </w:r>
      <w:r w:rsidR="00FF0090" w:rsidRPr="00194088">
        <w:rPr>
          <w:rFonts w:cstheme="minorHAnsi"/>
        </w:rPr>
        <w:t>; and</w:t>
      </w:r>
    </w:p>
    <w:p w14:paraId="4BEB30CF" w14:textId="77777777" w:rsidR="00C52D05" w:rsidRPr="00194088" w:rsidRDefault="00C52D05" w:rsidP="00665DAC">
      <w:pPr>
        <w:pStyle w:val="ListParagraph"/>
        <w:numPr>
          <w:ilvl w:val="0"/>
          <w:numId w:val="34"/>
        </w:numPr>
        <w:spacing w:before="120" w:after="120"/>
        <w:rPr>
          <w:rFonts w:cstheme="minorHAnsi"/>
        </w:rPr>
      </w:pPr>
      <w:r w:rsidRPr="00194088">
        <w:rPr>
          <w:rFonts w:cstheme="minorHAnsi"/>
        </w:rPr>
        <w:t>Municipalities without community-based governance and oversight of their local police.</w:t>
      </w:r>
    </w:p>
    <w:p w14:paraId="7B07612E" w14:textId="5CFEFBCC" w:rsidR="00C52D05" w:rsidRPr="00FF0090" w:rsidRDefault="00FF0090" w:rsidP="00665DAC">
      <w:pPr>
        <w:spacing w:before="120" w:after="120" w:line="240" w:lineRule="auto"/>
        <w:jc w:val="both"/>
        <w:rPr>
          <w:rFonts w:cstheme="minorHAnsi"/>
        </w:rPr>
      </w:pPr>
      <w:r w:rsidRPr="00FF0090">
        <w:rPr>
          <w:rFonts w:cstheme="minorHAnsi"/>
        </w:rPr>
        <w:t xml:space="preserve">These will be </w:t>
      </w:r>
      <w:r w:rsidR="00665DAC" w:rsidRPr="00FF0090">
        <w:rPr>
          <w:rFonts w:cstheme="minorHAnsi"/>
        </w:rPr>
        <w:t xml:space="preserve">further </w:t>
      </w:r>
      <w:r w:rsidRPr="00FF0090">
        <w:rPr>
          <w:rFonts w:cstheme="minorHAnsi"/>
        </w:rPr>
        <w:t>discussed.</w:t>
      </w:r>
    </w:p>
    <w:p w14:paraId="29F91B05" w14:textId="28160944" w:rsidR="00FF749F" w:rsidRPr="00B27D26" w:rsidRDefault="00FF749F" w:rsidP="00835E1F">
      <w:pPr>
        <w:pStyle w:val="Heading1"/>
        <w:numPr>
          <w:ilvl w:val="0"/>
          <w:numId w:val="24"/>
        </w:numPr>
        <w:spacing w:before="120"/>
        <w:rPr>
          <w:rFonts w:asciiTheme="minorHAnsi" w:eastAsia="Times New Roman" w:hAnsiTheme="minorHAnsi" w:cstheme="minorHAnsi"/>
          <w:b/>
          <w:sz w:val="28"/>
          <w:szCs w:val="28"/>
        </w:rPr>
      </w:pPr>
      <w:bookmarkStart w:id="3" w:name="_Toc4831690"/>
      <w:r w:rsidRPr="00B27D26">
        <w:rPr>
          <w:rFonts w:asciiTheme="minorHAnsi" w:eastAsia="Times New Roman" w:hAnsiTheme="minorHAnsi" w:cstheme="minorHAnsi"/>
          <w:b/>
          <w:sz w:val="28"/>
          <w:szCs w:val="28"/>
        </w:rPr>
        <w:t xml:space="preserve">Context </w:t>
      </w:r>
      <w:r w:rsidR="000C1007">
        <w:rPr>
          <w:rFonts w:asciiTheme="minorHAnsi" w:eastAsia="Times New Roman" w:hAnsiTheme="minorHAnsi" w:cstheme="minorHAnsi"/>
          <w:b/>
          <w:sz w:val="28"/>
          <w:szCs w:val="28"/>
        </w:rPr>
        <w:t xml:space="preserve">for </w:t>
      </w:r>
      <w:r w:rsidRPr="00B27D26">
        <w:rPr>
          <w:rFonts w:asciiTheme="minorHAnsi" w:eastAsia="Times New Roman" w:hAnsiTheme="minorHAnsi" w:cstheme="minorHAnsi"/>
          <w:b/>
          <w:sz w:val="28"/>
          <w:szCs w:val="28"/>
        </w:rPr>
        <w:t>the Discussion</w:t>
      </w:r>
      <w:r w:rsidR="000C1007">
        <w:rPr>
          <w:rFonts w:asciiTheme="minorHAnsi" w:eastAsia="Times New Roman" w:hAnsiTheme="minorHAnsi" w:cstheme="minorHAnsi"/>
          <w:b/>
          <w:sz w:val="28"/>
          <w:szCs w:val="28"/>
        </w:rPr>
        <w:t xml:space="preserve"> Paper</w:t>
      </w:r>
      <w:bookmarkEnd w:id="3"/>
    </w:p>
    <w:p w14:paraId="0AEBCF22" w14:textId="32D01CAF" w:rsidR="00905C41" w:rsidRDefault="00905C41" w:rsidP="00B27D26">
      <w:pPr>
        <w:spacing w:after="120" w:line="240" w:lineRule="auto"/>
        <w:jc w:val="both"/>
        <w:rPr>
          <w:rFonts w:eastAsia="Times New Roman" w:cstheme="minorHAnsi"/>
          <w:color w:val="000000"/>
        </w:rPr>
      </w:pPr>
      <w:r w:rsidRPr="001D02AB">
        <w:rPr>
          <w:rFonts w:eastAsia="Times New Roman" w:cstheme="minorHAnsi"/>
          <w:color w:val="000000"/>
        </w:rPr>
        <w:t xml:space="preserve">To place </w:t>
      </w:r>
      <w:r>
        <w:rPr>
          <w:rFonts w:eastAsia="Times New Roman" w:cstheme="minorHAnsi"/>
          <w:color w:val="000000"/>
        </w:rPr>
        <w:t>this discussion</w:t>
      </w:r>
      <w:r w:rsidRPr="001D02AB">
        <w:rPr>
          <w:rFonts w:eastAsia="Times New Roman" w:cstheme="minorHAnsi"/>
          <w:color w:val="000000"/>
        </w:rPr>
        <w:t xml:space="preserve"> in context, following </w:t>
      </w:r>
      <w:r>
        <w:rPr>
          <w:rFonts w:eastAsia="Times New Roman" w:cstheme="minorHAnsi"/>
          <w:color w:val="000000"/>
        </w:rPr>
        <w:t>are</w:t>
      </w:r>
      <w:r w:rsidRPr="001D02AB">
        <w:rPr>
          <w:rFonts w:eastAsia="Times New Roman" w:cstheme="minorHAnsi"/>
          <w:color w:val="000000"/>
        </w:rPr>
        <w:t xml:space="preserve"> the purpose and objectives of the AAPG:</w:t>
      </w:r>
    </w:p>
    <w:p w14:paraId="1375F889" w14:textId="53E7B099" w:rsidR="00905C41" w:rsidRPr="00B3142F" w:rsidRDefault="00905C41" w:rsidP="00A83D9D">
      <w:pPr>
        <w:pStyle w:val="Heading3"/>
        <w:spacing w:line="240" w:lineRule="auto"/>
        <w:ind w:left="720"/>
        <w:rPr>
          <w:b/>
        </w:rPr>
      </w:pPr>
      <w:bookmarkStart w:id="4" w:name="_Toc4831691"/>
      <w:r w:rsidRPr="00B3142F">
        <w:rPr>
          <w:b/>
        </w:rPr>
        <w:t>Purpose</w:t>
      </w:r>
      <w:r w:rsidR="00195FE6">
        <w:rPr>
          <w:b/>
        </w:rPr>
        <w:t xml:space="preserve"> of the AAPG</w:t>
      </w:r>
      <w:bookmarkEnd w:id="4"/>
    </w:p>
    <w:p w14:paraId="2FCC678D" w14:textId="77777777" w:rsidR="00905C41" w:rsidRPr="00844C4B" w:rsidRDefault="00905C41" w:rsidP="00A83D9D">
      <w:pPr>
        <w:spacing w:after="120" w:line="240" w:lineRule="auto"/>
        <w:ind w:left="720"/>
        <w:jc w:val="both"/>
        <w:rPr>
          <w:rFonts w:cstheme="minorHAnsi"/>
          <w:i/>
        </w:rPr>
      </w:pPr>
      <w:r w:rsidRPr="00844C4B">
        <w:rPr>
          <w:rFonts w:cstheme="minorHAnsi"/>
          <w:i/>
        </w:rPr>
        <w:t>AAPG exists to support excellence in civilian governance and oversight of police services in Alberta.  It also acts as a resource for government, providing input into the development of policing-related law and policy.</w:t>
      </w:r>
    </w:p>
    <w:p w14:paraId="4FAD6683" w14:textId="77777777" w:rsidR="00905C41" w:rsidRPr="000A0A28" w:rsidRDefault="00905C41" w:rsidP="00A83D9D">
      <w:pPr>
        <w:spacing w:after="120" w:line="240" w:lineRule="auto"/>
        <w:ind w:left="720" w:right="720"/>
        <w:jc w:val="center"/>
        <w:rPr>
          <w:rFonts w:cstheme="minorHAnsi"/>
          <w:b/>
          <w:i/>
          <w:sz w:val="28"/>
          <w:szCs w:val="28"/>
        </w:rPr>
      </w:pPr>
      <w:r w:rsidRPr="000A0A28">
        <w:rPr>
          <w:rFonts w:cstheme="minorHAnsi"/>
          <w:b/>
          <w:i/>
          <w:sz w:val="28"/>
          <w:szCs w:val="28"/>
        </w:rPr>
        <w:t>Good governance gives a voice to the community and a place at the table when discussing community safety.</w:t>
      </w:r>
    </w:p>
    <w:p w14:paraId="4A4284B5" w14:textId="4C52F9AF" w:rsidR="00905C41" w:rsidRPr="00B3142F" w:rsidRDefault="00905C41" w:rsidP="00D72176">
      <w:pPr>
        <w:pStyle w:val="Heading3"/>
        <w:spacing w:line="240" w:lineRule="auto"/>
        <w:ind w:left="720"/>
        <w:rPr>
          <w:b/>
        </w:rPr>
      </w:pPr>
      <w:bookmarkStart w:id="5" w:name="_Toc4831692"/>
      <w:r w:rsidRPr="00B3142F">
        <w:rPr>
          <w:b/>
        </w:rPr>
        <w:t>AAPG’s Objectives</w:t>
      </w:r>
      <w:bookmarkEnd w:id="5"/>
    </w:p>
    <w:p w14:paraId="74E9FAC7" w14:textId="77777777" w:rsidR="00905C41" w:rsidRPr="00C028CD" w:rsidRDefault="00905C41" w:rsidP="00C028CD">
      <w:pPr>
        <w:pStyle w:val="ListParagraph"/>
        <w:numPr>
          <w:ilvl w:val="0"/>
          <w:numId w:val="38"/>
        </w:numPr>
        <w:ind w:left="1800"/>
        <w:rPr>
          <w:i/>
        </w:rPr>
      </w:pPr>
      <w:r w:rsidRPr="00C028CD">
        <w:rPr>
          <w:i/>
        </w:rPr>
        <w:t>To support excellence in civilian governance of police services;</w:t>
      </w:r>
    </w:p>
    <w:p w14:paraId="4F469B21" w14:textId="77777777" w:rsidR="00905C41" w:rsidRPr="00C028CD" w:rsidRDefault="00905C41" w:rsidP="00C028CD">
      <w:pPr>
        <w:pStyle w:val="ListParagraph"/>
        <w:numPr>
          <w:ilvl w:val="0"/>
          <w:numId w:val="38"/>
        </w:numPr>
        <w:ind w:left="1800"/>
        <w:rPr>
          <w:i/>
        </w:rPr>
      </w:pPr>
      <w:r w:rsidRPr="00C028CD">
        <w:rPr>
          <w:i/>
        </w:rPr>
        <w:t>To facilitate educational opportunities for members to acquire information and knowledge about their roles and responsibilities;</w:t>
      </w:r>
    </w:p>
    <w:p w14:paraId="62BA1E1F" w14:textId="77777777" w:rsidR="00905C41" w:rsidRPr="00C028CD" w:rsidRDefault="00905C41" w:rsidP="00C028CD">
      <w:pPr>
        <w:pStyle w:val="ListParagraph"/>
        <w:numPr>
          <w:ilvl w:val="0"/>
          <w:numId w:val="38"/>
        </w:numPr>
        <w:ind w:left="1800"/>
        <w:rPr>
          <w:i/>
        </w:rPr>
      </w:pPr>
      <w:r w:rsidRPr="00C028CD">
        <w:rPr>
          <w:i/>
        </w:rPr>
        <w:t>To provide fora for members to exchange information and communicate ideas concerning civilian governance of police services;</w:t>
      </w:r>
    </w:p>
    <w:p w14:paraId="19228300" w14:textId="77777777" w:rsidR="00905C41" w:rsidRPr="00C028CD" w:rsidRDefault="00905C41" w:rsidP="00C028CD">
      <w:pPr>
        <w:pStyle w:val="ListParagraph"/>
        <w:numPr>
          <w:ilvl w:val="0"/>
          <w:numId w:val="38"/>
        </w:numPr>
        <w:ind w:left="1800"/>
        <w:rPr>
          <w:i/>
        </w:rPr>
      </w:pPr>
      <w:r w:rsidRPr="00C028CD">
        <w:rPr>
          <w:i/>
        </w:rPr>
        <w:t>To serve as a catalyst for the formulation of common views of importance to the association membership;</w:t>
      </w:r>
    </w:p>
    <w:p w14:paraId="5C085484" w14:textId="77777777" w:rsidR="00905C41" w:rsidRPr="00C028CD" w:rsidRDefault="00905C41" w:rsidP="00C028CD">
      <w:pPr>
        <w:pStyle w:val="ListParagraph"/>
        <w:numPr>
          <w:ilvl w:val="0"/>
          <w:numId w:val="38"/>
        </w:numPr>
        <w:ind w:left="1800"/>
        <w:rPr>
          <w:i/>
        </w:rPr>
      </w:pPr>
      <w:r w:rsidRPr="00C028CD">
        <w:rPr>
          <w:i/>
        </w:rPr>
        <w:t>To facilitate partnership between governmental and civilian bodies through communication, co-operation, co-ordination and collaboration;</w:t>
      </w:r>
    </w:p>
    <w:p w14:paraId="469F2AAA" w14:textId="77777777" w:rsidR="00905C41" w:rsidRPr="00C028CD" w:rsidRDefault="00905C41" w:rsidP="00C028CD">
      <w:pPr>
        <w:pStyle w:val="ListParagraph"/>
        <w:numPr>
          <w:ilvl w:val="0"/>
          <w:numId w:val="38"/>
        </w:numPr>
        <w:ind w:left="1800"/>
        <w:rPr>
          <w:i/>
        </w:rPr>
      </w:pPr>
      <w:r w:rsidRPr="00C028CD">
        <w:rPr>
          <w:i/>
        </w:rPr>
        <w:t xml:space="preserve">To serve as an advocate by expressing and promoting unified views to the public, criminal justice authorities and other appropriate fora, and </w:t>
      </w:r>
    </w:p>
    <w:p w14:paraId="63348603" w14:textId="7183CD9B" w:rsidR="00905C41" w:rsidRPr="00C028CD" w:rsidRDefault="00905C41" w:rsidP="00C028CD">
      <w:pPr>
        <w:pStyle w:val="ListParagraph"/>
        <w:numPr>
          <w:ilvl w:val="0"/>
          <w:numId w:val="38"/>
        </w:numPr>
        <w:spacing w:after="120"/>
        <w:ind w:left="1800"/>
        <w:rPr>
          <w:i/>
        </w:rPr>
      </w:pPr>
      <w:r w:rsidRPr="00C028CD">
        <w:rPr>
          <w:i/>
        </w:rPr>
        <w:t xml:space="preserve">To do all things and to carry out all actions and activities in furtherance to the objectives set forth in subparagraph 2(a) and 2(f) above, inclusive. </w:t>
      </w:r>
    </w:p>
    <w:p w14:paraId="0B0BC839" w14:textId="2E72296B" w:rsidR="0086459E" w:rsidRPr="0086459E" w:rsidRDefault="0086459E" w:rsidP="00C028CD">
      <w:pPr>
        <w:spacing w:after="120" w:line="240" w:lineRule="auto"/>
        <w:jc w:val="both"/>
        <w:rPr>
          <w:rFonts w:cstheme="minorHAnsi"/>
        </w:rPr>
      </w:pPr>
      <w:r>
        <w:rPr>
          <w:rFonts w:cstheme="minorHAnsi"/>
        </w:rPr>
        <w:t>To summarize, t</w:t>
      </w:r>
      <w:r w:rsidRPr="0086459E">
        <w:rPr>
          <w:rFonts w:cstheme="minorHAnsi"/>
        </w:rPr>
        <w:t xml:space="preserve">he AAPG is well positioned to advocate for effective police governance and oversight that is responsive to our changing environment.  In that regard, the AAPG provides input and feedback on potential changes to relevant legislation and policies. </w:t>
      </w:r>
    </w:p>
    <w:p w14:paraId="7105FB27" w14:textId="57F40CC5" w:rsidR="00905C41" w:rsidRPr="00B3142F" w:rsidRDefault="00A65283" w:rsidP="00D72176">
      <w:pPr>
        <w:pStyle w:val="Heading3"/>
        <w:spacing w:line="240" w:lineRule="auto"/>
        <w:ind w:left="720"/>
        <w:rPr>
          <w:b/>
        </w:rPr>
      </w:pPr>
      <w:bookmarkStart w:id="6" w:name="_Toc4831693"/>
      <w:r>
        <w:rPr>
          <w:b/>
        </w:rPr>
        <w:t xml:space="preserve">Current </w:t>
      </w:r>
      <w:r w:rsidR="00905C41" w:rsidRPr="00B3142F">
        <w:rPr>
          <w:b/>
        </w:rPr>
        <w:t>Members of the AAPG</w:t>
      </w:r>
      <w:bookmarkEnd w:id="6"/>
    </w:p>
    <w:p w14:paraId="0D80EDC0" w14:textId="77777777" w:rsidR="00905C41" w:rsidRPr="00BC053C" w:rsidRDefault="00905C41" w:rsidP="00D72176">
      <w:pPr>
        <w:pStyle w:val="ListParagraph"/>
        <w:numPr>
          <w:ilvl w:val="0"/>
          <w:numId w:val="2"/>
        </w:numPr>
        <w:spacing w:after="0" w:line="240" w:lineRule="auto"/>
        <w:ind w:left="1800"/>
        <w:jc w:val="both"/>
        <w:rPr>
          <w:rFonts w:cstheme="minorHAnsi"/>
        </w:rPr>
      </w:pPr>
      <w:r w:rsidRPr="00BC053C">
        <w:rPr>
          <w:rFonts w:cstheme="minorHAnsi"/>
        </w:rPr>
        <w:t>Police Commissions;</w:t>
      </w:r>
    </w:p>
    <w:p w14:paraId="262D857D" w14:textId="74D0689F" w:rsidR="00905C41" w:rsidRPr="00BC053C" w:rsidRDefault="00905C41" w:rsidP="00076DED">
      <w:pPr>
        <w:pStyle w:val="ListParagraph"/>
        <w:numPr>
          <w:ilvl w:val="0"/>
          <w:numId w:val="3"/>
        </w:numPr>
        <w:spacing w:line="240" w:lineRule="auto"/>
        <w:ind w:left="1800" w:hanging="270"/>
        <w:jc w:val="both"/>
        <w:rPr>
          <w:rFonts w:cstheme="minorHAnsi"/>
        </w:rPr>
      </w:pPr>
      <w:r w:rsidRPr="00BC053C">
        <w:rPr>
          <w:rFonts w:cstheme="minorHAnsi"/>
        </w:rPr>
        <w:t>Policing Committees;</w:t>
      </w:r>
      <w:r w:rsidR="00A65283" w:rsidRPr="00BC053C">
        <w:rPr>
          <w:rFonts w:cstheme="minorHAnsi"/>
        </w:rPr>
        <w:t xml:space="preserve"> and</w:t>
      </w:r>
    </w:p>
    <w:p w14:paraId="3B66E2BA" w14:textId="40E3D349" w:rsidR="00905C41" w:rsidRPr="00F06AD6" w:rsidRDefault="00905C41" w:rsidP="00D72176">
      <w:pPr>
        <w:pStyle w:val="ListParagraph"/>
        <w:numPr>
          <w:ilvl w:val="0"/>
          <w:numId w:val="16"/>
        </w:numPr>
        <w:spacing w:after="120" w:line="240" w:lineRule="auto"/>
        <w:ind w:left="1800"/>
        <w:jc w:val="both"/>
        <w:rPr>
          <w:rFonts w:cstheme="minorHAnsi"/>
        </w:rPr>
      </w:pPr>
      <w:r w:rsidRPr="00F06AD6">
        <w:rPr>
          <w:rFonts w:cstheme="minorHAnsi"/>
        </w:rPr>
        <w:t>Associate Members.</w:t>
      </w:r>
    </w:p>
    <w:p w14:paraId="2BDFA85B" w14:textId="51941E97" w:rsidR="00F24575" w:rsidRDefault="003B5E77" w:rsidP="00835E1F">
      <w:pPr>
        <w:pStyle w:val="Heading1"/>
        <w:numPr>
          <w:ilvl w:val="0"/>
          <w:numId w:val="24"/>
        </w:numPr>
        <w:spacing w:before="0" w:line="240" w:lineRule="auto"/>
        <w:jc w:val="both"/>
        <w:rPr>
          <w:b/>
          <w:sz w:val="28"/>
          <w:szCs w:val="28"/>
        </w:rPr>
      </w:pPr>
      <w:bookmarkStart w:id="7" w:name="_Toc4831694"/>
      <w:r w:rsidRPr="00F24575">
        <w:rPr>
          <w:b/>
          <w:sz w:val="28"/>
          <w:szCs w:val="28"/>
        </w:rPr>
        <w:t xml:space="preserve">Police Governance </w:t>
      </w:r>
      <w:r w:rsidR="00082273">
        <w:rPr>
          <w:b/>
          <w:sz w:val="28"/>
          <w:szCs w:val="28"/>
        </w:rPr>
        <w:t xml:space="preserve">and Oversight </w:t>
      </w:r>
      <w:r w:rsidRPr="00F24575">
        <w:rPr>
          <w:b/>
          <w:sz w:val="28"/>
          <w:szCs w:val="28"/>
        </w:rPr>
        <w:t>in Alberta</w:t>
      </w:r>
      <w:bookmarkEnd w:id="7"/>
    </w:p>
    <w:p w14:paraId="5876071C" w14:textId="5597412E" w:rsidR="00256C2A" w:rsidRPr="0058741D" w:rsidRDefault="00256C2A" w:rsidP="00281281">
      <w:pPr>
        <w:spacing w:after="120" w:line="240" w:lineRule="auto"/>
        <w:jc w:val="both"/>
      </w:pPr>
      <w:r>
        <w:t xml:space="preserve">Before discussing various forms of </w:t>
      </w:r>
      <w:r w:rsidR="000750A1">
        <w:t>community-based</w:t>
      </w:r>
      <w:r w:rsidR="00281281">
        <w:t xml:space="preserve"> </w:t>
      </w:r>
      <w:r>
        <w:t>police governance and oversight</w:t>
      </w:r>
      <w:r w:rsidR="00281281" w:rsidRPr="00281281">
        <w:t xml:space="preserve"> </w:t>
      </w:r>
      <w:r w:rsidR="00281281">
        <w:t>in Alberta</w:t>
      </w:r>
      <w:r>
        <w:t xml:space="preserve">, it </w:t>
      </w:r>
      <w:r w:rsidR="00C02C27">
        <w:t>is</w:t>
      </w:r>
      <w:r>
        <w:t xml:space="preserve"> helpful to consider the criteria for different types of policing delivery</w:t>
      </w:r>
      <w:r w:rsidR="0001232E">
        <w:t xml:space="preserve"> and the </w:t>
      </w:r>
      <w:r w:rsidR="00567E4A">
        <w:t xml:space="preserve">respective </w:t>
      </w:r>
      <w:r w:rsidR="00C02C27">
        <w:t>model</w:t>
      </w:r>
      <w:r w:rsidR="00C541E6">
        <w:t>s</w:t>
      </w:r>
      <w:r w:rsidR="00C02C27">
        <w:t xml:space="preserve"> of</w:t>
      </w:r>
      <w:r w:rsidR="0001232E">
        <w:t xml:space="preserve"> police oversight and </w:t>
      </w:r>
      <w:r w:rsidR="00E6734B">
        <w:t>governance.</w:t>
      </w:r>
      <w:r>
        <w:t xml:space="preserve"> </w:t>
      </w:r>
    </w:p>
    <w:p w14:paraId="72D86A65" w14:textId="5C4F1B49" w:rsidR="000610E5" w:rsidRPr="00D14BF5" w:rsidRDefault="000610E5" w:rsidP="00D14BF5">
      <w:pPr>
        <w:pStyle w:val="Heading3"/>
        <w:numPr>
          <w:ilvl w:val="0"/>
          <w:numId w:val="35"/>
        </w:numPr>
        <w:ind w:left="1440"/>
        <w:rPr>
          <w:rFonts w:asciiTheme="minorHAnsi" w:hAnsiTheme="minorHAnsi" w:cstheme="minorHAnsi"/>
          <w:b/>
        </w:rPr>
      </w:pPr>
      <w:bookmarkStart w:id="8" w:name="_Toc4831695"/>
      <w:r w:rsidRPr="00D14BF5">
        <w:rPr>
          <w:rFonts w:asciiTheme="minorHAnsi" w:hAnsiTheme="minorHAnsi" w:cstheme="minorHAnsi"/>
          <w:b/>
        </w:rPr>
        <w:t>Police Commissions</w:t>
      </w:r>
      <w:bookmarkEnd w:id="8"/>
    </w:p>
    <w:p w14:paraId="737694DB" w14:textId="34636543" w:rsidR="000610E5" w:rsidRPr="00155982" w:rsidRDefault="000610E5" w:rsidP="00D14BF5">
      <w:pPr>
        <w:spacing w:after="120" w:line="240" w:lineRule="auto"/>
        <w:ind w:left="1440"/>
        <w:jc w:val="both"/>
        <w:rPr>
          <w:rFonts w:cstheme="minorHAnsi"/>
        </w:rPr>
      </w:pPr>
      <w:r w:rsidRPr="004D5674">
        <w:rPr>
          <w:rFonts w:cstheme="minorHAnsi"/>
        </w:rPr>
        <w:t xml:space="preserve">Police commissions have </w:t>
      </w:r>
      <w:r w:rsidR="002F762A" w:rsidRPr="004D5674">
        <w:rPr>
          <w:rFonts w:cstheme="minorHAnsi"/>
        </w:rPr>
        <w:t>existed</w:t>
      </w:r>
      <w:r w:rsidRPr="004D5674">
        <w:rPr>
          <w:rFonts w:cstheme="minorHAnsi"/>
        </w:rPr>
        <w:t xml:space="preserve"> in Alberta since the 1930s.</w:t>
      </w:r>
      <w:r w:rsidR="001C17E9" w:rsidRPr="004D5674">
        <w:rPr>
          <w:rFonts w:cstheme="minorHAnsi"/>
        </w:rPr>
        <w:t xml:space="preserve">  Following </w:t>
      </w:r>
      <w:r w:rsidR="00D73B4D" w:rsidRPr="004D5674">
        <w:rPr>
          <w:rFonts w:cstheme="minorHAnsi"/>
        </w:rPr>
        <w:t>are</w:t>
      </w:r>
      <w:r w:rsidR="001C17E9" w:rsidRPr="004D5674">
        <w:rPr>
          <w:rFonts w:cstheme="minorHAnsi"/>
        </w:rPr>
        <w:t xml:space="preserve"> </w:t>
      </w:r>
      <w:r w:rsidR="00362580" w:rsidRPr="004D5674">
        <w:rPr>
          <w:rFonts w:cstheme="minorHAnsi"/>
        </w:rPr>
        <w:t>excerpt</w:t>
      </w:r>
      <w:r w:rsidR="004D5674" w:rsidRPr="004D5674">
        <w:rPr>
          <w:rFonts w:cstheme="minorHAnsi"/>
        </w:rPr>
        <w:t>s</w:t>
      </w:r>
      <w:r w:rsidR="001C17E9" w:rsidRPr="004D5674">
        <w:rPr>
          <w:rFonts w:cstheme="minorHAnsi"/>
        </w:rPr>
        <w:t xml:space="preserve"> from </w:t>
      </w:r>
      <w:r w:rsidR="001C17E9" w:rsidRPr="004D5674">
        <w:rPr>
          <w:rFonts w:cstheme="minorHAnsi"/>
          <w:i/>
        </w:rPr>
        <w:t>the Act</w:t>
      </w:r>
      <w:r w:rsidR="001C17E9" w:rsidRPr="004D5674">
        <w:rPr>
          <w:rFonts w:cstheme="minorHAnsi"/>
        </w:rPr>
        <w:t xml:space="preserve"> </w:t>
      </w:r>
      <w:r w:rsidR="00362580" w:rsidRPr="004D5674">
        <w:rPr>
          <w:rFonts w:cstheme="minorHAnsi"/>
        </w:rPr>
        <w:t>concerning</w:t>
      </w:r>
      <w:r w:rsidR="001C17E9" w:rsidRPr="004D5674">
        <w:rPr>
          <w:rFonts w:cstheme="minorHAnsi"/>
        </w:rPr>
        <w:t xml:space="preserve"> </w:t>
      </w:r>
      <w:r w:rsidR="00362580" w:rsidRPr="004D5674">
        <w:rPr>
          <w:rFonts w:cstheme="minorHAnsi"/>
        </w:rPr>
        <w:t>the establishment</w:t>
      </w:r>
      <w:r w:rsidR="001C17E9" w:rsidRPr="004D5674">
        <w:rPr>
          <w:rFonts w:cstheme="minorHAnsi"/>
        </w:rPr>
        <w:t xml:space="preserve"> and </w:t>
      </w:r>
      <w:r w:rsidR="00362580" w:rsidRPr="004D5674">
        <w:rPr>
          <w:rFonts w:cstheme="minorHAnsi"/>
        </w:rPr>
        <w:t>responsibilities</w:t>
      </w:r>
      <w:r w:rsidR="001C17E9" w:rsidRPr="004D5674">
        <w:rPr>
          <w:rFonts w:cstheme="minorHAnsi"/>
        </w:rPr>
        <w:t xml:space="preserve"> of </w:t>
      </w:r>
      <w:r w:rsidR="00362580" w:rsidRPr="004D5674">
        <w:rPr>
          <w:rFonts w:cstheme="minorHAnsi"/>
        </w:rPr>
        <w:t>c</w:t>
      </w:r>
      <w:r w:rsidR="001C17E9" w:rsidRPr="004D5674">
        <w:rPr>
          <w:rFonts w:cstheme="minorHAnsi"/>
        </w:rPr>
        <w:t>ommissions</w:t>
      </w:r>
      <w:r w:rsidR="00A06E18" w:rsidRPr="004D5674">
        <w:rPr>
          <w:rFonts w:cstheme="minorHAnsi"/>
        </w:rPr>
        <w:t xml:space="preserve">.  </w:t>
      </w:r>
      <w:r w:rsidR="000C2796" w:rsidRPr="004D5674">
        <w:rPr>
          <w:rFonts w:cstheme="minorHAnsi"/>
        </w:rPr>
        <w:t>These</w:t>
      </w:r>
      <w:r w:rsidR="00A06E18" w:rsidRPr="004D5674">
        <w:rPr>
          <w:rFonts w:cstheme="minorHAnsi"/>
        </w:rPr>
        <w:t xml:space="preserve"> will be </w:t>
      </w:r>
      <w:r w:rsidR="004D5674">
        <w:rPr>
          <w:rFonts w:cstheme="minorHAnsi"/>
        </w:rPr>
        <w:t xml:space="preserve">further </w:t>
      </w:r>
      <w:r w:rsidR="00A06E18" w:rsidRPr="004D5674">
        <w:rPr>
          <w:rFonts w:cstheme="minorHAnsi"/>
        </w:rPr>
        <w:t xml:space="preserve">referred to when </w:t>
      </w:r>
      <w:r w:rsidR="000C2796" w:rsidRPr="004D5674">
        <w:rPr>
          <w:rFonts w:cstheme="minorHAnsi"/>
        </w:rPr>
        <w:t>discussing</w:t>
      </w:r>
      <w:r w:rsidR="00A06E18" w:rsidRPr="004D5674">
        <w:rPr>
          <w:rFonts w:cstheme="minorHAnsi"/>
        </w:rPr>
        <w:t xml:space="preserve"> </w:t>
      </w:r>
      <w:r w:rsidR="000C2796" w:rsidRPr="004D5674">
        <w:rPr>
          <w:rFonts w:cstheme="minorHAnsi"/>
        </w:rPr>
        <w:t>policing</w:t>
      </w:r>
      <w:r w:rsidR="00A06E18" w:rsidRPr="004D5674">
        <w:rPr>
          <w:rFonts w:cstheme="minorHAnsi"/>
        </w:rPr>
        <w:t xml:space="preserve"> </w:t>
      </w:r>
      <w:r w:rsidR="000C2796" w:rsidRPr="004D5674">
        <w:rPr>
          <w:rFonts w:cstheme="minorHAnsi"/>
        </w:rPr>
        <w:t>committees</w:t>
      </w:r>
      <w:r w:rsidR="00A06E18" w:rsidRPr="004D5674">
        <w:rPr>
          <w:rFonts w:cstheme="minorHAnsi"/>
        </w:rPr>
        <w:t xml:space="preserve"> and </w:t>
      </w:r>
      <w:r w:rsidR="000C2796" w:rsidRPr="004D5674">
        <w:rPr>
          <w:rFonts w:cstheme="minorHAnsi"/>
        </w:rPr>
        <w:t>municipalities</w:t>
      </w:r>
      <w:r w:rsidR="00A06E18" w:rsidRPr="004D5674">
        <w:rPr>
          <w:rFonts w:cstheme="minorHAnsi"/>
        </w:rPr>
        <w:t xml:space="preserve"> without </w:t>
      </w:r>
      <w:r w:rsidR="00AB712E">
        <w:rPr>
          <w:rFonts w:cstheme="minorHAnsi"/>
        </w:rPr>
        <w:t xml:space="preserve">police </w:t>
      </w:r>
      <w:r w:rsidR="000C2796" w:rsidRPr="004D5674">
        <w:rPr>
          <w:rFonts w:cstheme="minorHAnsi"/>
        </w:rPr>
        <w:t>governance</w:t>
      </w:r>
      <w:r w:rsidR="00A06E18" w:rsidRPr="004D5674">
        <w:rPr>
          <w:rFonts w:cstheme="minorHAnsi"/>
        </w:rPr>
        <w:t xml:space="preserve"> and oversight.</w:t>
      </w:r>
      <w:r w:rsidR="001C17E9" w:rsidRPr="00155982">
        <w:rPr>
          <w:rFonts w:cstheme="minorHAnsi"/>
        </w:rPr>
        <w:t xml:space="preserve"> </w:t>
      </w:r>
    </w:p>
    <w:p w14:paraId="559AC604" w14:textId="4BA7FC6C" w:rsidR="00155982" w:rsidRPr="00155982" w:rsidRDefault="00957DB4" w:rsidP="00D14BF5">
      <w:pPr>
        <w:autoSpaceDE w:val="0"/>
        <w:autoSpaceDN w:val="0"/>
        <w:adjustRightInd w:val="0"/>
        <w:spacing w:after="120" w:line="240" w:lineRule="auto"/>
        <w:ind w:left="1440"/>
        <w:jc w:val="both"/>
        <w:rPr>
          <w:rFonts w:cstheme="minorHAnsi"/>
        </w:rPr>
      </w:pPr>
      <w:r w:rsidRPr="004E3914">
        <w:rPr>
          <w:rFonts w:cstheme="minorHAnsi"/>
        </w:rPr>
        <w:t xml:space="preserve">Pursuant to Section </w:t>
      </w:r>
      <w:r w:rsidR="0012750B" w:rsidRPr="004E3914">
        <w:rPr>
          <w:rFonts w:cstheme="minorHAnsi"/>
        </w:rPr>
        <w:t>4(</w:t>
      </w:r>
      <w:r w:rsidRPr="004E3914">
        <w:rPr>
          <w:rFonts w:cstheme="minorHAnsi"/>
        </w:rPr>
        <w:t>5</w:t>
      </w:r>
      <w:r w:rsidR="0012750B" w:rsidRPr="004E3914">
        <w:rPr>
          <w:rFonts w:cstheme="minorHAnsi"/>
        </w:rPr>
        <w:t>)</w:t>
      </w:r>
      <w:r w:rsidR="00D71F03" w:rsidRPr="004E3914">
        <w:rPr>
          <w:rFonts w:cstheme="minorHAnsi"/>
        </w:rPr>
        <w:t>,</w:t>
      </w:r>
      <w:r w:rsidRPr="004E3914">
        <w:rPr>
          <w:rFonts w:cstheme="minorHAnsi"/>
        </w:rPr>
        <w:t xml:space="preserve"> </w:t>
      </w:r>
      <w:r w:rsidRPr="004E3914">
        <w:rPr>
          <w:rFonts w:cstheme="minorHAnsi"/>
          <w:i/>
        </w:rPr>
        <w:t>Police Act</w:t>
      </w:r>
      <w:r w:rsidRPr="004E3914">
        <w:rPr>
          <w:rFonts w:cstheme="minorHAnsi"/>
        </w:rPr>
        <w:t xml:space="preserve">, municipalities with 5,000 or more population are required to either have their own police service or contract with another police service.  </w:t>
      </w:r>
      <w:r w:rsidR="00770FC3" w:rsidRPr="004E3914">
        <w:rPr>
          <w:rFonts w:cstheme="minorHAnsi"/>
        </w:rPr>
        <w:t>If they ch</w:t>
      </w:r>
      <w:r w:rsidR="0012750B" w:rsidRPr="004E3914">
        <w:rPr>
          <w:rFonts w:cstheme="minorHAnsi"/>
        </w:rPr>
        <w:t>o</w:t>
      </w:r>
      <w:r w:rsidR="00770FC3" w:rsidRPr="004E3914">
        <w:rPr>
          <w:rFonts w:cstheme="minorHAnsi"/>
        </w:rPr>
        <w:t xml:space="preserve">ose their own police service, </w:t>
      </w:r>
      <w:r w:rsidR="00155982" w:rsidRPr="00AF2B6E">
        <w:rPr>
          <w:rFonts w:cstheme="minorHAnsi"/>
        </w:rPr>
        <w:t xml:space="preserve">Section </w:t>
      </w:r>
      <w:r w:rsidR="0012750B" w:rsidRPr="00AF2B6E">
        <w:rPr>
          <w:rFonts w:cstheme="minorHAnsi"/>
        </w:rPr>
        <w:t>27(1)</w:t>
      </w:r>
      <w:r w:rsidR="00D71F03" w:rsidRPr="00AF2B6E">
        <w:rPr>
          <w:rFonts w:cstheme="minorHAnsi"/>
        </w:rPr>
        <w:t>,</w:t>
      </w:r>
      <w:r w:rsidR="00155982" w:rsidRPr="00AF2B6E">
        <w:rPr>
          <w:rFonts w:cstheme="minorHAnsi"/>
        </w:rPr>
        <w:t xml:space="preserve"> </w:t>
      </w:r>
      <w:r w:rsidR="00155982" w:rsidRPr="00AF2B6E">
        <w:rPr>
          <w:rFonts w:cstheme="minorHAnsi"/>
          <w:i/>
        </w:rPr>
        <w:t xml:space="preserve">Police Act </w:t>
      </w:r>
      <w:r w:rsidR="00155982" w:rsidRPr="00AF2B6E">
        <w:rPr>
          <w:rFonts w:cstheme="minorHAnsi"/>
        </w:rPr>
        <w:t xml:space="preserve">describes the responsibilities </w:t>
      </w:r>
      <w:r w:rsidR="006779BB">
        <w:rPr>
          <w:rFonts w:cstheme="minorHAnsi"/>
        </w:rPr>
        <w:t>of a ‘standalone’</w:t>
      </w:r>
      <w:r w:rsidR="0033196F" w:rsidRPr="002D0C5D">
        <w:rPr>
          <w:rStyle w:val="FootnoteReference"/>
          <w:rFonts w:cstheme="minorHAnsi"/>
        </w:rPr>
        <w:footnoteReference w:id="3"/>
      </w:r>
      <w:r w:rsidR="0033196F" w:rsidRPr="002D0C5D">
        <w:rPr>
          <w:rFonts w:cstheme="minorHAnsi"/>
        </w:rPr>
        <w:t xml:space="preserve"> </w:t>
      </w:r>
      <w:r w:rsidR="006779BB">
        <w:rPr>
          <w:rFonts w:cstheme="minorHAnsi"/>
        </w:rPr>
        <w:t>police</w:t>
      </w:r>
      <w:r w:rsidR="00155982" w:rsidRPr="00AF2B6E">
        <w:rPr>
          <w:rFonts w:cstheme="minorHAnsi"/>
        </w:rPr>
        <w:t xml:space="preserve"> service</w:t>
      </w:r>
      <w:r w:rsidR="004D5674" w:rsidRPr="00AF2B6E">
        <w:rPr>
          <w:rFonts w:cstheme="minorHAnsi"/>
        </w:rPr>
        <w:t xml:space="preserve">. </w:t>
      </w:r>
      <w:r w:rsidR="00155982" w:rsidRPr="00AF2B6E">
        <w:rPr>
          <w:rFonts w:cstheme="minorHAnsi"/>
        </w:rPr>
        <w:t xml:space="preserve"> Pertinent to th</w:t>
      </w:r>
      <w:r w:rsidR="00A01105" w:rsidRPr="00AF2B6E">
        <w:rPr>
          <w:rFonts w:cstheme="minorHAnsi"/>
        </w:rPr>
        <w:t>e</w:t>
      </w:r>
      <w:r w:rsidR="00155982" w:rsidRPr="00AF2B6E">
        <w:rPr>
          <w:rFonts w:cstheme="minorHAnsi"/>
        </w:rPr>
        <w:t xml:space="preserve"> </w:t>
      </w:r>
      <w:r w:rsidR="00A01105" w:rsidRPr="00AF2B6E">
        <w:rPr>
          <w:rFonts w:cstheme="minorHAnsi"/>
        </w:rPr>
        <w:t>P</w:t>
      </w:r>
      <w:r w:rsidR="00155982" w:rsidRPr="00AF2B6E">
        <w:rPr>
          <w:rFonts w:cstheme="minorHAnsi"/>
        </w:rPr>
        <w:t>aper is</w:t>
      </w:r>
      <w:r w:rsidR="006E44FF" w:rsidRPr="00AF2B6E">
        <w:rPr>
          <w:rFonts w:cstheme="minorHAnsi"/>
        </w:rPr>
        <w:t xml:space="preserve"> that</w:t>
      </w:r>
      <w:r w:rsidR="007A6BEB" w:rsidRPr="00AF2B6E">
        <w:rPr>
          <w:rFonts w:cstheme="minorHAnsi"/>
        </w:rPr>
        <w:t xml:space="preserve"> </w:t>
      </w:r>
      <w:r w:rsidR="00155982" w:rsidRPr="00AF2B6E">
        <w:rPr>
          <w:rFonts w:cstheme="minorHAnsi"/>
        </w:rPr>
        <w:t>Section 27(1)</w:t>
      </w:r>
      <w:r w:rsidR="00D71F03" w:rsidRPr="00AF2B6E">
        <w:rPr>
          <w:rFonts w:cstheme="minorHAnsi"/>
        </w:rPr>
        <w:t>,</w:t>
      </w:r>
      <w:r w:rsidR="00155982" w:rsidRPr="004E3914">
        <w:rPr>
          <w:rFonts w:cstheme="minorHAnsi"/>
        </w:rPr>
        <w:t xml:space="preserve"> </w:t>
      </w:r>
      <w:r w:rsidR="00155982" w:rsidRPr="004E3914">
        <w:rPr>
          <w:rFonts w:cstheme="minorHAnsi"/>
          <w:i/>
        </w:rPr>
        <w:t>Police Act</w:t>
      </w:r>
      <w:r w:rsidR="00155982" w:rsidRPr="004E3914">
        <w:rPr>
          <w:rFonts w:cstheme="minorHAnsi"/>
        </w:rPr>
        <w:t xml:space="preserve"> </w:t>
      </w:r>
      <w:r w:rsidR="00155982" w:rsidRPr="00526C01">
        <w:rPr>
          <w:rFonts w:cstheme="minorHAnsi"/>
        </w:rPr>
        <w:t>mandates</w:t>
      </w:r>
      <w:r w:rsidR="00155982" w:rsidRPr="004E3914">
        <w:rPr>
          <w:rFonts w:cstheme="minorHAnsi"/>
        </w:rPr>
        <w:t xml:space="preserve"> a municipal police commission</w:t>
      </w:r>
      <w:r w:rsidR="00D01E01" w:rsidRPr="004E3914">
        <w:rPr>
          <w:rFonts w:cstheme="minorHAnsi"/>
        </w:rPr>
        <w:t xml:space="preserve"> for ‘standalone’ police services</w:t>
      </w:r>
      <w:r w:rsidR="00155982" w:rsidRPr="004E3914">
        <w:rPr>
          <w:rFonts w:cstheme="minorHAnsi"/>
        </w:rPr>
        <w:t>.</w:t>
      </w:r>
    </w:p>
    <w:p w14:paraId="16F38B26" w14:textId="77777777" w:rsidR="00D83EE4" w:rsidRDefault="00D83EE4">
      <w:pPr>
        <w:rPr>
          <w:rFonts w:cstheme="minorHAnsi"/>
          <w:b/>
          <w:bCs/>
          <w:lang w:val="en-CA"/>
        </w:rPr>
      </w:pPr>
      <w:r>
        <w:rPr>
          <w:rFonts w:cstheme="minorHAnsi"/>
          <w:b/>
          <w:bCs/>
          <w:lang w:val="en-CA"/>
        </w:rPr>
        <w:br w:type="page"/>
      </w:r>
    </w:p>
    <w:p w14:paraId="592A6B0A" w14:textId="66F66E54" w:rsidR="004D73AA" w:rsidRPr="006E44FF" w:rsidRDefault="004D73AA" w:rsidP="00DE01BC">
      <w:pPr>
        <w:autoSpaceDE w:val="0"/>
        <w:autoSpaceDN w:val="0"/>
        <w:adjustRightInd w:val="0"/>
        <w:spacing w:after="0" w:line="240" w:lineRule="auto"/>
        <w:ind w:left="2160"/>
        <w:jc w:val="both"/>
        <w:rPr>
          <w:rFonts w:cstheme="minorHAnsi"/>
          <w:b/>
          <w:bCs/>
          <w:lang w:val="en-CA"/>
        </w:rPr>
      </w:pPr>
      <w:r w:rsidRPr="006E44FF">
        <w:rPr>
          <w:rFonts w:cstheme="minorHAnsi"/>
          <w:b/>
          <w:bCs/>
          <w:lang w:val="en-CA"/>
        </w:rPr>
        <w:t xml:space="preserve">Municipal </w:t>
      </w:r>
      <w:r w:rsidR="00B26D67">
        <w:rPr>
          <w:rFonts w:cstheme="minorHAnsi"/>
          <w:b/>
          <w:bCs/>
          <w:lang w:val="en-CA"/>
        </w:rPr>
        <w:t>P</w:t>
      </w:r>
      <w:r w:rsidRPr="006E44FF">
        <w:rPr>
          <w:rFonts w:cstheme="minorHAnsi"/>
          <w:b/>
          <w:bCs/>
          <w:lang w:val="en-CA"/>
        </w:rPr>
        <w:t xml:space="preserve">olice </w:t>
      </w:r>
      <w:r w:rsidR="00B26D67">
        <w:rPr>
          <w:rFonts w:cstheme="minorHAnsi"/>
          <w:b/>
          <w:bCs/>
          <w:lang w:val="en-CA"/>
        </w:rPr>
        <w:t>S</w:t>
      </w:r>
      <w:r w:rsidRPr="006E44FF">
        <w:rPr>
          <w:rFonts w:cstheme="minorHAnsi"/>
          <w:b/>
          <w:bCs/>
          <w:lang w:val="en-CA"/>
        </w:rPr>
        <w:t>ervices</w:t>
      </w:r>
    </w:p>
    <w:p w14:paraId="4B593CD1" w14:textId="77777777" w:rsidR="004D73AA" w:rsidRPr="00155982" w:rsidRDefault="004D73AA" w:rsidP="000936EE">
      <w:pPr>
        <w:autoSpaceDE w:val="0"/>
        <w:autoSpaceDN w:val="0"/>
        <w:adjustRightInd w:val="0"/>
        <w:spacing w:after="120" w:line="240" w:lineRule="auto"/>
        <w:ind w:left="2160" w:right="720"/>
        <w:jc w:val="both"/>
        <w:rPr>
          <w:rFonts w:cstheme="minorHAnsi"/>
        </w:rPr>
      </w:pPr>
      <w:r w:rsidRPr="006E44FF">
        <w:rPr>
          <w:rFonts w:cstheme="minorHAnsi"/>
          <w:b/>
          <w:bCs/>
          <w:lang w:val="en-CA"/>
        </w:rPr>
        <w:t xml:space="preserve">27(1) </w:t>
      </w:r>
      <w:r w:rsidRPr="006E44FF">
        <w:rPr>
          <w:rFonts w:cstheme="minorHAnsi"/>
          <w:lang w:val="en-CA"/>
        </w:rPr>
        <w:t xml:space="preserve">A municipality that has assumed responsibility for establishing a municipal police service under section 4(2)(d) or 4(5)(c) </w:t>
      </w:r>
      <w:r w:rsidRPr="007A6BEB">
        <w:rPr>
          <w:rFonts w:cstheme="minorHAnsi"/>
          <w:i/>
          <w:lang w:val="en-CA"/>
        </w:rPr>
        <w:t>shall establish and maintain an adequate and effective municipal police service under the general supervision of a municipal police commission.</w:t>
      </w:r>
    </w:p>
    <w:p w14:paraId="132AE9E0" w14:textId="2E2A00F2" w:rsidR="004D73AA" w:rsidRPr="00907978" w:rsidRDefault="00D01E01" w:rsidP="00DE01BC">
      <w:pPr>
        <w:autoSpaceDE w:val="0"/>
        <w:autoSpaceDN w:val="0"/>
        <w:adjustRightInd w:val="0"/>
        <w:spacing w:after="120" w:line="240" w:lineRule="auto"/>
        <w:ind w:left="900"/>
        <w:jc w:val="both"/>
        <w:rPr>
          <w:rFonts w:cstheme="minorHAnsi"/>
          <w:bCs/>
          <w:lang w:val="en-CA"/>
        </w:rPr>
      </w:pPr>
      <w:r w:rsidRPr="00907978">
        <w:rPr>
          <w:rFonts w:cstheme="minorHAnsi"/>
          <w:bCs/>
          <w:lang w:val="en-CA"/>
        </w:rPr>
        <w:t>Section</w:t>
      </w:r>
      <w:r w:rsidR="007A6BEB" w:rsidRPr="00907978">
        <w:rPr>
          <w:rFonts w:cstheme="minorHAnsi"/>
          <w:bCs/>
          <w:lang w:val="en-CA"/>
        </w:rPr>
        <w:t xml:space="preserve"> 28(1)</w:t>
      </w:r>
      <w:r w:rsidRPr="00907978">
        <w:rPr>
          <w:rFonts w:cstheme="minorHAnsi"/>
          <w:bCs/>
          <w:lang w:val="en-CA"/>
        </w:rPr>
        <w:t xml:space="preserve"> also </w:t>
      </w:r>
      <w:r w:rsidR="00907978" w:rsidRPr="00907978">
        <w:rPr>
          <w:rFonts w:cstheme="minorHAnsi"/>
          <w:bCs/>
          <w:lang w:val="en-CA"/>
        </w:rPr>
        <w:t>makes it clear that a police commission is mandatory.</w:t>
      </w:r>
    </w:p>
    <w:p w14:paraId="75B2F3DC" w14:textId="4F9EE437" w:rsidR="00ED6781" w:rsidRPr="00ED6781" w:rsidRDefault="00ED6781" w:rsidP="000936EE">
      <w:pPr>
        <w:autoSpaceDE w:val="0"/>
        <w:autoSpaceDN w:val="0"/>
        <w:adjustRightInd w:val="0"/>
        <w:spacing w:after="0" w:line="240" w:lineRule="auto"/>
        <w:ind w:left="2160"/>
        <w:jc w:val="both"/>
        <w:rPr>
          <w:rFonts w:cstheme="minorHAnsi"/>
          <w:b/>
          <w:bCs/>
          <w:lang w:val="en-CA"/>
        </w:rPr>
      </w:pPr>
      <w:r w:rsidRPr="00ED6781">
        <w:rPr>
          <w:rFonts w:cstheme="minorHAnsi"/>
          <w:b/>
          <w:bCs/>
          <w:lang w:val="en-CA"/>
        </w:rPr>
        <w:t>Commissions</w:t>
      </w:r>
    </w:p>
    <w:p w14:paraId="208DEB08" w14:textId="0D4690ED" w:rsidR="00ED6781" w:rsidRPr="00ED6781" w:rsidRDefault="00ED6781" w:rsidP="000936EE">
      <w:pPr>
        <w:pStyle w:val="NoSpacing"/>
        <w:ind w:left="2160"/>
        <w:jc w:val="both"/>
        <w:rPr>
          <w:lang w:val="en-CA"/>
        </w:rPr>
      </w:pPr>
      <w:r w:rsidRPr="00ED6781">
        <w:rPr>
          <w:b/>
          <w:bCs/>
          <w:lang w:val="en-CA"/>
        </w:rPr>
        <w:t xml:space="preserve">28(1) </w:t>
      </w:r>
      <w:r w:rsidRPr="00ED6781">
        <w:rPr>
          <w:lang w:val="en-CA"/>
        </w:rPr>
        <w:t>A council, other than one that is party to an agreement</w:t>
      </w:r>
      <w:r w:rsidR="00B26FCF">
        <w:rPr>
          <w:lang w:val="en-CA"/>
        </w:rPr>
        <w:t xml:space="preserve"> </w:t>
      </w:r>
      <w:r w:rsidRPr="00ED6781">
        <w:rPr>
          <w:lang w:val="en-CA"/>
        </w:rPr>
        <w:t>entered into under section 22 or 24, that</w:t>
      </w:r>
    </w:p>
    <w:p w14:paraId="750D66FE" w14:textId="77777777" w:rsidR="00EF59D0" w:rsidRDefault="00ED6781" w:rsidP="009063DC">
      <w:pPr>
        <w:spacing w:after="120" w:line="240" w:lineRule="auto"/>
        <w:ind w:left="2880"/>
        <w:jc w:val="both"/>
        <w:rPr>
          <w:lang w:val="en-CA"/>
        </w:rPr>
      </w:pPr>
      <w:r w:rsidRPr="00ED6781">
        <w:rPr>
          <w:lang w:val="en-CA"/>
        </w:rPr>
        <w:t>(a) has a municipal police service, or</w:t>
      </w:r>
    </w:p>
    <w:p w14:paraId="3BF64457" w14:textId="59DFAD6F" w:rsidR="00ED6781" w:rsidRPr="00362580" w:rsidRDefault="00ED6781" w:rsidP="009063DC">
      <w:pPr>
        <w:spacing w:after="120" w:line="240" w:lineRule="auto"/>
        <w:ind w:left="2880"/>
        <w:jc w:val="both"/>
        <w:rPr>
          <w:lang w:val="en-CA"/>
        </w:rPr>
      </w:pPr>
      <w:r w:rsidRPr="00ED6781">
        <w:rPr>
          <w:lang w:val="en-CA"/>
        </w:rPr>
        <w:t>(b) has the approval of the Minister to establish a municipal</w:t>
      </w:r>
      <w:r w:rsidR="00B26FCF">
        <w:rPr>
          <w:lang w:val="en-CA"/>
        </w:rPr>
        <w:t xml:space="preserve"> </w:t>
      </w:r>
      <w:r w:rsidRPr="00ED6781">
        <w:rPr>
          <w:lang w:val="en-CA"/>
        </w:rPr>
        <w:t>police service,</w:t>
      </w:r>
      <w:r w:rsidR="00B26FCF">
        <w:rPr>
          <w:lang w:val="en-CA"/>
        </w:rPr>
        <w:t xml:space="preserve"> </w:t>
      </w:r>
      <w:r w:rsidRPr="00A477B7">
        <w:rPr>
          <w:i/>
          <w:lang w:val="en-CA"/>
        </w:rPr>
        <w:t>shall establish a police commission</w:t>
      </w:r>
      <w:r w:rsidRPr="00362580">
        <w:rPr>
          <w:lang w:val="en-CA"/>
        </w:rPr>
        <w:t>.</w:t>
      </w:r>
    </w:p>
    <w:p w14:paraId="5DD1B842" w14:textId="4C7F7D12" w:rsidR="00ED6781" w:rsidRPr="00ED6781" w:rsidRDefault="00ED6781" w:rsidP="009063DC">
      <w:pPr>
        <w:autoSpaceDE w:val="0"/>
        <w:autoSpaceDN w:val="0"/>
        <w:adjustRightInd w:val="0"/>
        <w:spacing w:after="0" w:line="240" w:lineRule="auto"/>
        <w:ind w:left="2160"/>
        <w:jc w:val="both"/>
        <w:rPr>
          <w:rFonts w:cstheme="minorHAnsi"/>
          <w:b/>
          <w:bCs/>
          <w:lang w:val="en-CA"/>
        </w:rPr>
      </w:pPr>
      <w:r w:rsidRPr="00ED6781">
        <w:rPr>
          <w:rFonts w:cstheme="minorHAnsi"/>
          <w:b/>
          <w:bCs/>
          <w:lang w:val="en-CA"/>
        </w:rPr>
        <w:t xml:space="preserve">Commission’s </w:t>
      </w:r>
      <w:r w:rsidR="00871A79">
        <w:rPr>
          <w:rFonts w:cstheme="minorHAnsi"/>
          <w:b/>
          <w:bCs/>
          <w:lang w:val="en-CA"/>
        </w:rPr>
        <w:t>R</w:t>
      </w:r>
      <w:r w:rsidRPr="00ED6781">
        <w:rPr>
          <w:rFonts w:cstheme="minorHAnsi"/>
          <w:b/>
          <w:bCs/>
          <w:lang w:val="en-CA"/>
        </w:rPr>
        <w:t>esponsibility</w:t>
      </w:r>
    </w:p>
    <w:p w14:paraId="36489A5E" w14:textId="284F9C79" w:rsidR="00ED6781" w:rsidRPr="00ED6781" w:rsidRDefault="00ED6781" w:rsidP="00687B4C">
      <w:pPr>
        <w:autoSpaceDE w:val="0"/>
        <w:autoSpaceDN w:val="0"/>
        <w:adjustRightInd w:val="0"/>
        <w:spacing w:after="120" w:line="240" w:lineRule="auto"/>
        <w:ind w:left="2160"/>
        <w:jc w:val="both"/>
        <w:rPr>
          <w:rFonts w:cstheme="minorHAnsi"/>
          <w:lang w:val="en-CA"/>
        </w:rPr>
      </w:pPr>
      <w:r w:rsidRPr="00ED6781">
        <w:rPr>
          <w:rFonts w:cstheme="minorHAnsi"/>
          <w:b/>
          <w:bCs/>
          <w:lang w:val="en-CA"/>
        </w:rPr>
        <w:t xml:space="preserve">31(1) </w:t>
      </w:r>
      <w:r w:rsidRPr="00ED6781">
        <w:rPr>
          <w:rFonts w:cstheme="minorHAnsi"/>
          <w:lang w:val="en-CA"/>
        </w:rPr>
        <w:t>Where a commission has been established, the commission</w:t>
      </w:r>
      <w:r w:rsidR="00B26FCF">
        <w:rPr>
          <w:rFonts w:cstheme="minorHAnsi"/>
          <w:lang w:val="en-CA"/>
        </w:rPr>
        <w:t xml:space="preserve"> </w:t>
      </w:r>
      <w:r w:rsidRPr="00ED6781">
        <w:rPr>
          <w:rFonts w:cstheme="minorHAnsi"/>
          <w:lang w:val="en-CA"/>
        </w:rPr>
        <w:t>shall, in the carrying out of its responsibilities, oversee the police</w:t>
      </w:r>
      <w:r w:rsidR="00B26FCF">
        <w:rPr>
          <w:rFonts w:cstheme="minorHAnsi"/>
          <w:lang w:val="en-CA"/>
        </w:rPr>
        <w:t xml:space="preserve"> </w:t>
      </w:r>
      <w:r w:rsidRPr="00ED6781">
        <w:rPr>
          <w:rFonts w:cstheme="minorHAnsi"/>
          <w:lang w:val="en-CA"/>
        </w:rPr>
        <w:t>service and for that purpose shall do the following:</w:t>
      </w:r>
    </w:p>
    <w:p w14:paraId="1A56D45A" w14:textId="77777777" w:rsidR="00ED6781" w:rsidRPr="00ED6781" w:rsidRDefault="00ED6781" w:rsidP="00687B4C">
      <w:pPr>
        <w:spacing w:after="120" w:line="240" w:lineRule="auto"/>
        <w:ind w:left="2880"/>
        <w:jc w:val="both"/>
        <w:rPr>
          <w:rFonts w:cstheme="minorHAnsi"/>
          <w:lang w:val="en-CA"/>
        </w:rPr>
      </w:pPr>
      <w:r w:rsidRPr="00ED6781">
        <w:rPr>
          <w:rFonts w:cstheme="minorHAnsi"/>
          <w:lang w:val="en-CA"/>
        </w:rPr>
        <w:t>(a) allocate the funds that are provided by the council;</w:t>
      </w:r>
    </w:p>
    <w:p w14:paraId="4F977D6B" w14:textId="0A8C27A5" w:rsidR="00ED6781" w:rsidRPr="00ED6781" w:rsidRDefault="00ED6781" w:rsidP="00687B4C">
      <w:pPr>
        <w:spacing w:after="120" w:line="240" w:lineRule="auto"/>
        <w:ind w:left="2880"/>
        <w:jc w:val="both"/>
        <w:rPr>
          <w:rFonts w:cstheme="minorHAnsi"/>
          <w:lang w:val="en-CA"/>
        </w:rPr>
      </w:pPr>
      <w:r w:rsidRPr="00ED6781">
        <w:rPr>
          <w:rFonts w:cstheme="minorHAnsi"/>
          <w:lang w:val="en-CA"/>
        </w:rPr>
        <w:t>(b) establish policies providing for efficient and effective</w:t>
      </w:r>
      <w:r w:rsidR="0004341F">
        <w:rPr>
          <w:rFonts w:cstheme="minorHAnsi"/>
          <w:lang w:val="en-CA"/>
        </w:rPr>
        <w:t xml:space="preserve"> </w:t>
      </w:r>
      <w:r w:rsidRPr="00ED6781">
        <w:rPr>
          <w:rFonts w:cstheme="minorHAnsi"/>
          <w:lang w:val="en-CA"/>
        </w:rPr>
        <w:t>policing;</w:t>
      </w:r>
    </w:p>
    <w:p w14:paraId="55F67C17" w14:textId="5F936699" w:rsidR="00ED6781" w:rsidRPr="00ED6781" w:rsidRDefault="00ED6781" w:rsidP="00687B4C">
      <w:pPr>
        <w:spacing w:after="120" w:line="240" w:lineRule="auto"/>
        <w:ind w:left="2880"/>
        <w:jc w:val="both"/>
        <w:rPr>
          <w:rFonts w:cstheme="minorHAnsi"/>
          <w:lang w:val="en-CA"/>
        </w:rPr>
      </w:pPr>
      <w:r w:rsidRPr="00ED6781">
        <w:rPr>
          <w:rFonts w:cstheme="minorHAnsi"/>
          <w:lang w:val="en-CA"/>
        </w:rPr>
        <w:t>(c) issue instructions, as necessary, to the chief of police in</w:t>
      </w:r>
      <w:r w:rsidR="0004341F">
        <w:rPr>
          <w:rFonts w:cstheme="minorHAnsi"/>
          <w:lang w:val="en-CA"/>
        </w:rPr>
        <w:t xml:space="preserve"> </w:t>
      </w:r>
      <w:r w:rsidRPr="00ED6781">
        <w:rPr>
          <w:rFonts w:cstheme="minorHAnsi"/>
          <w:lang w:val="en-CA"/>
        </w:rPr>
        <w:t>respect of the policies referred to in clause (b);</w:t>
      </w:r>
      <w:r w:rsidR="005228DA">
        <w:rPr>
          <w:rFonts w:cstheme="minorHAnsi"/>
          <w:lang w:val="en-CA"/>
        </w:rPr>
        <w:t xml:space="preserve"> and</w:t>
      </w:r>
    </w:p>
    <w:p w14:paraId="7C9B5299" w14:textId="2EDBC213" w:rsidR="00ED6781" w:rsidRPr="00ED6781" w:rsidRDefault="00ED6781" w:rsidP="00687B4C">
      <w:pPr>
        <w:spacing w:after="120" w:line="240" w:lineRule="auto"/>
        <w:ind w:left="2880"/>
        <w:jc w:val="both"/>
        <w:rPr>
          <w:rFonts w:cstheme="minorHAnsi"/>
          <w:highlight w:val="yellow"/>
        </w:rPr>
      </w:pPr>
      <w:r w:rsidRPr="00ED6781">
        <w:rPr>
          <w:rFonts w:cstheme="minorHAnsi"/>
          <w:lang w:val="en-CA"/>
        </w:rPr>
        <w:t>(d) ensure that sufficient persons are employed for the police</w:t>
      </w:r>
      <w:r w:rsidR="00AA55FA">
        <w:rPr>
          <w:rFonts w:cstheme="minorHAnsi"/>
          <w:lang w:val="en-CA"/>
        </w:rPr>
        <w:t xml:space="preserve"> </w:t>
      </w:r>
      <w:r w:rsidRPr="00ED6781">
        <w:rPr>
          <w:rFonts w:cstheme="minorHAnsi"/>
          <w:lang w:val="en-CA"/>
        </w:rPr>
        <w:t>service for the purposes of carrying out the functions of the</w:t>
      </w:r>
      <w:r w:rsidR="00AA55FA">
        <w:rPr>
          <w:rFonts w:cstheme="minorHAnsi"/>
          <w:lang w:val="en-CA"/>
        </w:rPr>
        <w:t xml:space="preserve"> </w:t>
      </w:r>
      <w:r w:rsidRPr="00ED6781">
        <w:rPr>
          <w:rFonts w:cstheme="minorHAnsi"/>
          <w:lang w:val="en-CA"/>
        </w:rPr>
        <w:t>police service.</w:t>
      </w:r>
    </w:p>
    <w:p w14:paraId="5BE7D072" w14:textId="6754F4BF" w:rsidR="005050E7" w:rsidRDefault="00760EC3" w:rsidP="00152B31">
      <w:pPr>
        <w:spacing w:after="120" w:line="240" w:lineRule="auto"/>
        <w:ind w:left="1440"/>
        <w:jc w:val="both"/>
        <w:rPr>
          <w:rFonts w:cstheme="minorHAnsi"/>
        </w:rPr>
      </w:pPr>
      <w:r w:rsidRPr="002D0C5D">
        <w:rPr>
          <w:rFonts w:cstheme="minorHAnsi"/>
        </w:rPr>
        <w:t xml:space="preserve">Of </w:t>
      </w:r>
      <w:r w:rsidR="00CC0C95" w:rsidRPr="002D0C5D">
        <w:rPr>
          <w:rFonts w:cstheme="minorHAnsi"/>
        </w:rPr>
        <w:t>significance</w:t>
      </w:r>
      <w:r w:rsidRPr="002D0C5D">
        <w:rPr>
          <w:rFonts w:cstheme="minorHAnsi"/>
        </w:rPr>
        <w:t xml:space="preserve"> to th</w:t>
      </w:r>
      <w:r w:rsidR="00566CD5" w:rsidRPr="002D0C5D">
        <w:rPr>
          <w:rFonts w:cstheme="minorHAnsi"/>
        </w:rPr>
        <w:t xml:space="preserve">is </w:t>
      </w:r>
      <w:r w:rsidR="004F67C4" w:rsidRPr="002D0C5D">
        <w:rPr>
          <w:rFonts w:cstheme="minorHAnsi"/>
        </w:rPr>
        <w:t>discussion</w:t>
      </w:r>
      <w:r w:rsidR="00566CD5" w:rsidRPr="002D0C5D">
        <w:rPr>
          <w:rFonts w:cstheme="minorHAnsi"/>
        </w:rPr>
        <w:t xml:space="preserve"> </w:t>
      </w:r>
      <w:r w:rsidRPr="002D0C5D">
        <w:rPr>
          <w:rFonts w:cstheme="minorHAnsi"/>
        </w:rPr>
        <w:t>is that police commi</w:t>
      </w:r>
      <w:r w:rsidR="00CC0C95" w:rsidRPr="002D0C5D">
        <w:rPr>
          <w:rFonts w:cstheme="minorHAnsi"/>
        </w:rPr>
        <w:t>s</w:t>
      </w:r>
      <w:r w:rsidRPr="002D0C5D">
        <w:rPr>
          <w:rFonts w:cstheme="minorHAnsi"/>
        </w:rPr>
        <w:t>s</w:t>
      </w:r>
      <w:r w:rsidR="00CC0C95" w:rsidRPr="002D0C5D">
        <w:rPr>
          <w:rFonts w:cstheme="minorHAnsi"/>
        </w:rPr>
        <w:t>io</w:t>
      </w:r>
      <w:r w:rsidRPr="002D0C5D">
        <w:rPr>
          <w:rFonts w:cstheme="minorHAnsi"/>
        </w:rPr>
        <w:t>ns</w:t>
      </w:r>
      <w:r w:rsidR="00CC0C95" w:rsidRPr="002D0C5D">
        <w:rPr>
          <w:rFonts w:cstheme="minorHAnsi"/>
        </w:rPr>
        <w:t xml:space="preserve"> </w:t>
      </w:r>
      <w:r w:rsidRPr="002D0C5D">
        <w:rPr>
          <w:rFonts w:cstheme="minorHAnsi"/>
        </w:rPr>
        <w:t xml:space="preserve">are mandatory for </w:t>
      </w:r>
      <w:r w:rsidR="006C390F" w:rsidRPr="002D0C5D">
        <w:rPr>
          <w:rFonts w:cstheme="minorHAnsi"/>
        </w:rPr>
        <w:t xml:space="preserve">all </w:t>
      </w:r>
      <w:r w:rsidR="00B828C9" w:rsidRPr="002D0C5D">
        <w:rPr>
          <w:rFonts w:cstheme="minorHAnsi"/>
        </w:rPr>
        <w:t>‘</w:t>
      </w:r>
      <w:r w:rsidR="00CC0C95" w:rsidRPr="002D0C5D">
        <w:rPr>
          <w:rFonts w:cstheme="minorHAnsi"/>
        </w:rPr>
        <w:t>standalone</w:t>
      </w:r>
      <w:r w:rsidR="00B828C9" w:rsidRPr="002D0C5D">
        <w:rPr>
          <w:rFonts w:cstheme="minorHAnsi"/>
        </w:rPr>
        <w:t>’</w:t>
      </w:r>
      <w:r w:rsidR="0033196F">
        <w:rPr>
          <w:rFonts w:cstheme="minorHAnsi"/>
        </w:rPr>
        <w:t xml:space="preserve"> </w:t>
      </w:r>
      <w:r w:rsidR="00CC0C95" w:rsidRPr="002D0C5D">
        <w:rPr>
          <w:rFonts w:cstheme="minorHAnsi"/>
        </w:rPr>
        <w:t>municipal</w:t>
      </w:r>
      <w:r w:rsidR="005F6FE3" w:rsidRPr="002D0C5D">
        <w:rPr>
          <w:rFonts w:cstheme="minorHAnsi"/>
        </w:rPr>
        <w:t xml:space="preserve"> police </w:t>
      </w:r>
      <w:r w:rsidR="00CC0C95" w:rsidRPr="002D0C5D">
        <w:rPr>
          <w:rFonts w:cstheme="minorHAnsi"/>
        </w:rPr>
        <w:t>services</w:t>
      </w:r>
      <w:r w:rsidR="005050E7" w:rsidRPr="002D0C5D">
        <w:rPr>
          <w:rFonts w:cstheme="minorHAnsi"/>
        </w:rPr>
        <w:t xml:space="preserve">. </w:t>
      </w:r>
      <w:r w:rsidR="006C390F" w:rsidRPr="002D0C5D">
        <w:rPr>
          <w:rFonts w:cstheme="minorHAnsi"/>
        </w:rPr>
        <w:t xml:space="preserve"> </w:t>
      </w:r>
      <w:r w:rsidR="000B6C86" w:rsidRPr="002D0C5D">
        <w:rPr>
          <w:rFonts w:cstheme="minorHAnsi"/>
        </w:rPr>
        <w:t>Moreover</w:t>
      </w:r>
      <w:r w:rsidR="006C390F" w:rsidRPr="002D0C5D">
        <w:rPr>
          <w:rFonts w:cstheme="minorHAnsi"/>
        </w:rPr>
        <w:t xml:space="preserve">, </w:t>
      </w:r>
      <w:r w:rsidR="00177483" w:rsidRPr="002D0C5D">
        <w:rPr>
          <w:rFonts w:cstheme="minorHAnsi"/>
        </w:rPr>
        <w:t xml:space="preserve">for </w:t>
      </w:r>
      <w:r w:rsidR="00C81EF2" w:rsidRPr="002D0C5D">
        <w:rPr>
          <w:rFonts w:cstheme="minorHAnsi"/>
        </w:rPr>
        <w:t>police</w:t>
      </w:r>
      <w:r w:rsidR="00177483" w:rsidRPr="002D0C5D">
        <w:rPr>
          <w:rFonts w:cstheme="minorHAnsi"/>
        </w:rPr>
        <w:t xml:space="preserve"> </w:t>
      </w:r>
      <w:r w:rsidR="00C81EF2" w:rsidRPr="002D0C5D">
        <w:rPr>
          <w:rFonts w:cstheme="minorHAnsi"/>
        </w:rPr>
        <w:t>commissions</w:t>
      </w:r>
      <w:r w:rsidR="00177483" w:rsidRPr="002D0C5D">
        <w:rPr>
          <w:rFonts w:cstheme="minorHAnsi"/>
        </w:rPr>
        <w:t xml:space="preserve"> </w:t>
      </w:r>
      <w:r w:rsidR="00C81EF2" w:rsidRPr="002D0C5D">
        <w:rPr>
          <w:rFonts w:cstheme="minorHAnsi"/>
        </w:rPr>
        <w:t>there</w:t>
      </w:r>
      <w:r w:rsidR="00177483" w:rsidRPr="002D0C5D">
        <w:rPr>
          <w:rFonts w:cstheme="minorHAnsi"/>
        </w:rPr>
        <w:t xml:space="preserve"> </w:t>
      </w:r>
      <w:r w:rsidR="006C390F" w:rsidRPr="002D0C5D">
        <w:rPr>
          <w:rFonts w:cstheme="minorHAnsi"/>
        </w:rPr>
        <w:t xml:space="preserve">is no requirement based on population other than </w:t>
      </w:r>
      <w:r w:rsidR="005B107B" w:rsidRPr="002D0C5D">
        <w:rPr>
          <w:rFonts w:cstheme="minorHAnsi"/>
        </w:rPr>
        <w:t xml:space="preserve">that </w:t>
      </w:r>
      <w:r w:rsidR="006C390F" w:rsidRPr="002D0C5D">
        <w:rPr>
          <w:rFonts w:cstheme="minorHAnsi"/>
        </w:rPr>
        <w:t xml:space="preserve">all </w:t>
      </w:r>
      <w:r w:rsidR="002D6061" w:rsidRPr="002D0C5D">
        <w:rPr>
          <w:rFonts w:cstheme="minorHAnsi"/>
        </w:rPr>
        <w:t>municipalities</w:t>
      </w:r>
      <w:r w:rsidR="005B107B" w:rsidRPr="002D0C5D">
        <w:rPr>
          <w:rFonts w:cstheme="minorHAnsi"/>
        </w:rPr>
        <w:t xml:space="preserve"> with </w:t>
      </w:r>
      <w:r w:rsidR="00C81EF2" w:rsidRPr="002D0C5D">
        <w:rPr>
          <w:rFonts w:cstheme="minorHAnsi"/>
        </w:rPr>
        <w:t xml:space="preserve">a population of </w:t>
      </w:r>
      <w:r w:rsidR="007129A0">
        <w:rPr>
          <w:rFonts w:cstheme="minorHAnsi"/>
        </w:rPr>
        <w:t>5,000</w:t>
      </w:r>
      <w:r w:rsidR="00C81EF2" w:rsidRPr="002D0C5D">
        <w:rPr>
          <w:rFonts w:cstheme="minorHAnsi"/>
        </w:rPr>
        <w:t xml:space="preserve"> </w:t>
      </w:r>
      <w:r w:rsidR="00E034FE" w:rsidRPr="002D0C5D">
        <w:rPr>
          <w:rFonts w:cstheme="minorHAnsi"/>
        </w:rPr>
        <w:t>or more</w:t>
      </w:r>
      <w:r w:rsidR="00C125EA" w:rsidRPr="002D0C5D">
        <w:rPr>
          <w:rFonts w:cstheme="minorHAnsi"/>
        </w:rPr>
        <w:t xml:space="preserve">, </w:t>
      </w:r>
      <w:r w:rsidR="0077609A" w:rsidRPr="002D0C5D">
        <w:rPr>
          <w:rFonts w:cstheme="minorHAnsi"/>
        </w:rPr>
        <w:t>that choose a ‘standalone’</w:t>
      </w:r>
      <w:r w:rsidR="005B107B" w:rsidRPr="002D0C5D">
        <w:rPr>
          <w:rFonts w:cstheme="minorHAnsi"/>
        </w:rPr>
        <w:t xml:space="preserve"> </w:t>
      </w:r>
      <w:r w:rsidR="002D6061" w:rsidRPr="002D0C5D">
        <w:rPr>
          <w:rFonts w:cstheme="minorHAnsi"/>
        </w:rPr>
        <w:t xml:space="preserve">police </w:t>
      </w:r>
      <w:r w:rsidR="000B6C86" w:rsidRPr="002D0C5D">
        <w:rPr>
          <w:rFonts w:cstheme="minorHAnsi"/>
        </w:rPr>
        <w:t>service</w:t>
      </w:r>
      <w:r w:rsidR="00C125EA" w:rsidRPr="002D0C5D">
        <w:rPr>
          <w:rFonts w:cstheme="minorHAnsi"/>
        </w:rPr>
        <w:t>,</w:t>
      </w:r>
      <w:r w:rsidR="000B6C86" w:rsidRPr="002D0C5D">
        <w:rPr>
          <w:rFonts w:cstheme="minorHAnsi"/>
        </w:rPr>
        <w:t xml:space="preserve"> </w:t>
      </w:r>
      <w:r w:rsidR="005B107B" w:rsidRPr="002D0C5D">
        <w:rPr>
          <w:rFonts w:cstheme="minorHAnsi"/>
        </w:rPr>
        <w:t xml:space="preserve">must </w:t>
      </w:r>
      <w:r w:rsidR="000B6C86" w:rsidRPr="002D0C5D">
        <w:rPr>
          <w:rFonts w:cstheme="minorHAnsi"/>
        </w:rPr>
        <w:t>have</w:t>
      </w:r>
      <w:r w:rsidR="005B107B" w:rsidRPr="002D0C5D">
        <w:rPr>
          <w:rFonts w:cstheme="minorHAnsi"/>
        </w:rPr>
        <w:t xml:space="preserve"> </w:t>
      </w:r>
      <w:r w:rsidR="000B6C86" w:rsidRPr="002D0C5D">
        <w:rPr>
          <w:rFonts w:cstheme="minorHAnsi"/>
        </w:rPr>
        <w:t>a</w:t>
      </w:r>
      <w:r w:rsidR="00E034FE" w:rsidRPr="002D0C5D">
        <w:rPr>
          <w:rFonts w:cstheme="minorHAnsi"/>
        </w:rPr>
        <w:t xml:space="preserve"> commission</w:t>
      </w:r>
      <w:r w:rsidR="005C58C9">
        <w:rPr>
          <w:rFonts w:cstheme="minorHAnsi"/>
        </w:rPr>
        <w:t>.</w:t>
      </w:r>
    </w:p>
    <w:p w14:paraId="35A94FC0" w14:textId="6235B099" w:rsidR="00686A6D" w:rsidRPr="00376706" w:rsidRDefault="009F41D2" w:rsidP="00152B31">
      <w:pPr>
        <w:pStyle w:val="Heading3"/>
        <w:numPr>
          <w:ilvl w:val="0"/>
          <w:numId w:val="35"/>
        </w:numPr>
        <w:ind w:left="1440"/>
        <w:rPr>
          <w:rFonts w:asciiTheme="minorHAnsi" w:hAnsiTheme="minorHAnsi" w:cstheme="minorHAnsi"/>
          <w:b/>
        </w:rPr>
      </w:pPr>
      <w:bookmarkStart w:id="9" w:name="_Toc4831696"/>
      <w:r w:rsidRPr="00376706">
        <w:rPr>
          <w:rFonts w:asciiTheme="minorHAnsi" w:hAnsiTheme="minorHAnsi" w:cstheme="minorHAnsi"/>
          <w:b/>
        </w:rPr>
        <w:t>Policing Committees</w:t>
      </w:r>
      <w:bookmarkEnd w:id="9"/>
    </w:p>
    <w:p w14:paraId="02968E2C" w14:textId="77777777" w:rsidR="00D83EE4" w:rsidRDefault="00322048" w:rsidP="00152B31">
      <w:pPr>
        <w:spacing w:after="120" w:line="240" w:lineRule="auto"/>
        <w:ind w:left="1440"/>
        <w:jc w:val="both"/>
        <w:rPr>
          <w:rFonts w:cstheme="minorHAnsi"/>
        </w:rPr>
      </w:pPr>
      <w:r w:rsidRPr="00D5320F">
        <w:rPr>
          <w:rFonts w:cstheme="minorHAnsi"/>
        </w:rPr>
        <w:t>Pursuant to Section 5</w:t>
      </w:r>
      <w:r w:rsidR="008E2405" w:rsidRPr="00D5320F">
        <w:rPr>
          <w:rFonts w:cstheme="minorHAnsi"/>
        </w:rPr>
        <w:t>(4)</w:t>
      </w:r>
      <w:r w:rsidR="002D0C5D" w:rsidRPr="00D5320F">
        <w:rPr>
          <w:rFonts w:cstheme="minorHAnsi"/>
        </w:rPr>
        <w:t>,</w:t>
      </w:r>
      <w:r w:rsidRPr="00D5320F">
        <w:rPr>
          <w:rFonts w:cstheme="minorHAnsi"/>
        </w:rPr>
        <w:t xml:space="preserve"> </w:t>
      </w:r>
      <w:r w:rsidRPr="00D5320F">
        <w:rPr>
          <w:rFonts w:cstheme="minorHAnsi"/>
          <w:i/>
        </w:rPr>
        <w:t>Police Act</w:t>
      </w:r>
      <w:r w:rsidRPr="00D5320F">
        <w:rPr>
          <w:rFonts w:cstheme="minorHAnsi"/>
        </w:rPr>
        <w:t xml:space="preserve">, municipalities with 5,000 or more population are required to either have their own police service or </w:t>
      </w:r>
      <w:r w:rsidR="002B7B10" w:rsidRPr="00D5320F">
        <w:rPr>
          <w:rFonts w:cstheme="minorHAnsi"/>
        </w:rPr>
        <w:t>‘</w:t>
      </w:r>
      <w:r w:rsidRPr="00D5320F">
        <w:rPr>
          <w:rFonts w:cstheme="minorHAnsi"/>
        </w:rPr>
        <w:t>contract</w:t>
      </w:r>
      <w:r w:rsidR="002B7B10" w:rsidRPr="00D5320F">
        <w:rPr>
          <w:rFonts w:cstheme="minorHAnsi"/>
        </w:rPr>
        <w:t>’</w:t>
      </w:r>
      <w:r w:rsidRPr="00D5320F">
        <w:rPr>
          <w:rFonts w:cstheme="minorHAnsi"/>
        </w:rPr>
        <w:t xml:space="preserve"> with another police service.  </w:t>
      </w:r>
      <w:r w:rsidR="008E2405" w:rsidRPr="00D5320F">
        <w:rPr>
          <w:rFonts w:cstheme="minorHAnsi"/>
        </w:rPr>
        <w:t>That is, w</w:t>
      </w:r>
      <w:r w:rsidR="00102FFA" w:rsidRPr="00D5320F">
        <w:rPr>
          <w:rFonts w:cstheme="minorHAnsi"/>
        </w:rPr>
        <w:t xml:space="preserve">hen </w:t>
      </w:r>
      <w:r w:rsidR="009A77E2" w:rsidRPr="00D5320F">
        <w:rPr>
          <w:rFonts w:cstheme="minorHAnsi"/>
        </w:rPr>
        <w:t xml:space="preserve">a </w:t>
      </w:r>
      <w:r w:rsidR="00102FFA" w:rsidRPr="00D5320F">
        <w:rPr>
          <w:rFonts w:cstheme="minorHAnsi"/>
        </w:rPr>
        <w:t xml:space="preserve">’standalone’ police </w:t>
      </w:r>
      <w:r w:rsidR="009A77E2" w:rsidRPr="00D5320F">
        <w:rPr>
          <w:rFonts w:cstheme="minorHAnsi"/>
        </w:rPr>
        <w:t>service</w:t>
      </w:r>
      <w:r w:rsidR="00102FFA" w:rsidRPr="00D5320F">
        <w:rPr>
          <w:rFonts w:cstheme="minorHAnsi"/>
        </w:rPr>
        <w:t xml:space="preserve"> is not </w:t>
      </w:r>
      <w:r w:rsidR="009A77E2" w:rsidRPr="00D5320F">
        <w:rPr>
          <w:rFonts w:cstheme="minorHAnsi"/>
        </w:rPr>
        <w:t>established,</w:t>
      </w:r>
      <w:r w:rsidR="00102FFA" w:rsidRPr="00D5320F">
        <w:rPr>
          <w:rFonts w:cstheme="minorHAnsi"/>
        </w:rPr>
        <w:t xml:space="preserve"> the</w:t>
      </w:r>
      <w:r w:rsidR="002C211E" w:rsidRPr="00D5320F">
        <w:rPr>
          <w:rFonts w:cstheme="minorHAnsi"/>
        </w:rPr>
        <w:t xml:space="preserve"> municipality </w:t>
      </w:r>
      <w:r w:rsidR="009A77E2" w:rsidRPr="00D5320F">
        <w:rPr>
          <w:rFonts w:cstheme="minorHAnsi"/>
        </w:rPr>
        <w:t xml:space="preserve">must </w:t>
      </w:r>
      <w:r w:rsidR="002C211E" w:rsidRPr="00D5320F">
        <w:rPr>
          <w:rFonts w:cstheme="minorHAnsi"/>
        </w:rPr>
        <w:t>choose</w:t>
      </w:r>
      <w:r w:rsidR="009A77E2" w:rsidRPr="00D5320F">
        <w:rPr>
          <w:rFonts w:cstheme="minorHAnsi"/>
        </w:rPr>
        <w:t xml:space="preserve"> an alternate option.</w:t>
      </w:r>
    </w:p>
    <w:p w14:paraId="6DCB840B" w14:textId="6ED582F8" w:rsidR="00322048" w:rsidRPr="001D27D1" w:rsidRDefault="00322048" w:rsidP="00152B31">
      <w:pPr>
        <w:spacing w:after="120" w:line="240" w:lineRule="auto"/>
        <w:ind w:left="1440"/>
        <w:jc w:val="both"/>
        <w:rPr>
          <w:rFonts w:cstheme="minorHAnsi"/>
        </w:rPr>
      </w:pPr>
      <w:r w:rsidRPr="00D5320F">
        <w:rPr>
          <w:rFonts w:cstheme="minorHAnsi"/>
        </w:rPr>
        <w:t>Section 22(3)</w:t>
      </w:r>
      <w:r w:rsidR="002B7B10" w:rsidRPr="00D5320F">
        <w:rPr>
          <w:rFonts w:cstheme="minorHAnsi"/>
        </w:rPr>
        <w:t>a</w:t>
      </w:r>
      <w:r w:rsidR="002D0C5D" w:rsidRPr="00D5320F">
        <w:rPr>
          <w:rFonts w:cstheme="minorHAnsi"/>
        </w:rPr>
        <w:t>,</w:t>
      </w:r>
      <w:r w:rsidRPr="00D5320F">
        <w:rPr>
          <w:rFonts w:cstheme="minorHAnsi"/>
        </w:rPr>
        <w:t xml:space="preserve"> </w:t>
      </w:r>
      <w:r w:rsidRPr="00D5320F">
        <w:rPr>
          <w:rFonts w:cstheme="minorHAnsi"/>
          <w:i/>
        </w:rPr>
        <w:t>Police</w:t>
      </w:r>
      <w:r w:rsidRPr="001D27D1">
        <w:rPr>
          <w:rFonts w:cstheme="minorHAnsi"/>
          <w:i/>
        </w:rPr>
        <w:t xml:space="preserve"> Act </w:t>
      </w:r>
      <w:r w:rsidRPr="001D27D1">
        <w:rPr>
          <w:rFonts w:cstheme="minorHAnsi"/>
        </w:rPr>
        <w:t xml:space="preserve">provides that one of the options for </w:t>
      </w:r>
      <w:r>
        <w:rPr>
          <w:rFonts w:cstheme="minorHAnsi"/>
        </w:rPr>
        <w:t>a</w:t>
      </w:r>
      <w:r w:rsidRPr="001D27D1">
        <w:rPr>
          <w:rFonts w:cstheme="minorHAnsi"/>
        </w:rPr>
        <w:t xml:space="preserve"> municipality </w:t>
      </w:r>
      <w:r w:rsidR="00F271D3">
        <w:rPr>
          <w:rFonts w:cstheme="minorHAnsi"/>
        </w:rPr>
        <w:t>without their own police service</w:t>
      </w:r>
      <w:r w:rsidR="00B4404D">
        <w:rPr>
          <w:rFonts w:cstheme="minorHAnsi"/>
        </w:rPr>
        <w:t xml:space="preserve"> </w:t>
      </w:r>
      <w:r>
        <w:rPr>
          <w:rFonts w:cstheme="minorHAnsi"/>
        </w:rPr>
        <w:t xml:space="preserve">is </w:t>
      </w:r>
      <w:r w:rsidRPr="001D27D1">
        <w:rPr>
          <w:rFonts w:cstheme="minorHAnsi"/>
        </w:rPr>
        <w:t>to “enter into an agreement with the Government of Canada for the employment of the Royal Canadian Mounted Police</w:t>
      </w:r>
      <w:r>
        <w:rPr>
          <w:rFonts w:cstheme="minorHAnsi"/>
        </w:rPr>
        <w:t>.</w:t>
      </w:r>
      <w:r w:rsidRPr="001D27D1">
        <w:rPr>
          <w:rFonts w:cstheme="minorHAnsi"/>
        </w:rPr>
        <w:t>”</w:t>
      </w:r>
    </w:p>
    <w:p w14:paraId="20E3796B" w14:textId="1AAD56C8" w:rsidR="00243049" w:rsidRDefault="00322048" w:rsidP="00152B31">
      <w:pPr>
        <w:spacing w:after="120" w:line="240" w:lineRule="auto"/>
        <w:ind w:left="1440"/>
        <w:jc w:val="both"/>
        <w:rPr>
          <w:rFonts w:cstheme="minorHAnsi"/>
        </w:rPr>
      </w:pPr>
      <w:r w:rsidRPr="001D27D1">
        <w:rPr>
          <w:rFonts w:cstheme="minorHAnsi"/>
        </w:rPr>
        <w:t>Section 23(2)</w:t>
      </w:r>
      <w:r w:rsidR="002B7B10">
        <w:rPr>
          <w:rFonts w:cstheme="minorHAnsi"/>
        </w:rPr>
        <w:t>,</w:t>
      </w:r>
      <w:r w:rsidRPr="001D27D1">
        <w:rPr>
          <w:rFonts w:cstheme="minorHAnsi"/>
        </w:rPr>
        <w:t xml:space="preserve"> </w:t>
      </w:r>
      <w:r w:rsidRPr="001D27D1">
        <w:rPr>
          <w:rFonts w:cstheme="minorHAnsi"/>
          <w:i/>
        </w:rPr>
        <w:t>Police Act</w:t>
      </w:r>
      <w:r w:rsidRPr="001D27D1">
        <w:rPr>
          <w:rFonts w:cstheme="minorHAnsi"/>
        </w:rPr>
        <w:t xml:space="preserve"> provides that a “council that has entered into an agreement under Section 22 </w:t>
      </w:r>
      <w:r w:rsidRPr="00863A49">
        <w:rPr>
          <w:rFonts w:cstheme="minorHAnsi"/>
          <w:i/>
        </w:rPr>
        <w:t xml:space="preserve">may </w:t>
      </w:r>
      <w:r w:rsidRPr="001D27D1">
        <w:rPr>
          <w:rFonts w:cstheme="minorHAnsi"/>
        </w:rPr>
        <w:t>establish a policing committee.</w:t>
      </w:r>
      <w:r>
        <w:rPr>
          <w:rFonts w:cstheme="minorHAnsi"/>
        </w:rPr>
        <w:t xml:space="preserve">”  </w:t>
      </w:r>
      <w:r w:rsidR="00243049">
        <w:rPr>
          <w:rFonts w:cstheme="minorHAnsi"/>
        </w:rPr>
        <w:t xml:space="preserve">That is, </w:t>
      </w:r>
      <w:r w:rsidR="00682EB7">
        <w:rPr>
          <w:rFonts w:cstheme="minorHAnsi"/>
        </w:rPr>
        <w:t>although</w:t>
      </w:r>
      <w:r w:rsidR="00243049">
        <w:rPr>
          <w:rFonts w:cstheme="minorHAnsi"/>
        </w:rPr>
        <w:t xml:space="preserve"> </w:t>
      </w:r>
      <w:r w:rsidR="00D5320F">
        <w:rPr>
          <w:rFonts w:cstheme="minorHAnsi"/>
        </w:rPr>
        <w:t xml:space="preserve">police </w:t>
      </w:r>
      <w:r w:rsidR="00682EB7">
        <w:rPr>
          <w:rFonts w:cstheme="minorHAnsi"/>
        </w:rPr>
        <w:t>commissions</w:t>
      </w:r>
      <w:r w:rsidR="00243049">
        <w:rPr>
          <w:rFonts w:cstheme="minorHAnsi"/>
        </w:rPr>
        <w:t xml:space="preserve"> are </w:t>
      </w:r>
      <w:r w:rsidR="00682EB7" w:rsidRPr="00BC2EF2">
        <w:rPr>
          <w:rFonts w:cstheme="minorHAnsi"/>
          <w:i/>
        </w:rPr>
        <w:t>mandatory</w:t>
      </w:r>
      <w:r w:rsidR="00243049">
        <w:rPr>
          <w:rFonts w:cstheme="minorHAnsi"/>
        </w:rPr>
        <w:t xml:space="preserve"> for </w:t>
      </w:r>
      <w:r w:rsidR="00682EB7">
        <w:rPr>
          <w:rFonts w:cstheme="minorHAnsi"/>
        </w:rPr>
        <w:t>populations</w:t>
      </w:r>
      <w:r w:rsidR="00863A49">
        <w:rPr>
          <w:rFonts w:cstheme="minorHAnsi"/>
        </w:rPr>
        <w:t xml:space="preserve"> of</w:t>
      </w:r>
      <w:r w:rsidR="00243049">
        <w:rPr>
          <w:rFonts w:cstheme="minorHAnsi"/>
        </w:rPr>
        <w:t xml:space="preserve"> </w:t>
      </w:r>
      <w:r w:rsidR="007129A0">
        <w:rPr>
          <w:rFonts w:cstheme="minorHAnsi"/>
        </w:rPr>
        <w:t>5,000</w:t>
      </w:r>
      <w:r w:rsidR="00243049">
        <w:rPr>
          <w:rFonts w:cstheme="minorHAnsi"/>
        </w:rPr>
        <w:t xml:space="preserve"> or more</w:t>
      </w:r>
      <w:r w:rsidR="00682EB7">
        <w:rPr>
          <w:rFonts w:cstheme="minorHAnsi"/>
        </w:rPr>
        <w:t xml:space="preserve">, policing committees </w:t>
      </w:r>
      <w:r w:rsidR="00293AD4">
        <w:rPr>
          <w:rFonts w:cstheme="minorHAnsi"/>
        </w:rPr>
        <w:t xml:space="preserve">are </w:t>
      </w:r>
      <w:r w:rsidR="00293AD4" w:rsidRPr="00BC2EF2">
        <w:rPr>
          <w:rFonts w:cstheme="minorHAnsi"/>
          <w:i/>
        </w:rPr>
        <w:t>optional</w:t>
      </w:r>
      <w:r w:rsidR="00293AD4">
        <w:rPr>
          <w:rFonts w:cstheme="minorHAnsi"/>
        </w:rPr>
        <w:t xml:space="preserve"> </w:t>
      </w:r>
      <w:r w:rsidR="00682EB7">
        <w:rPr>
          <w:rFonts w:cstheme="minorHAnsi"/>
        </w:rPr>
        <w:t xml:space="preserve">in </w:t>
      </w:r>
      <w:r w:rsidR="00831744">
        <w:rPr>
          <w:rFonts w:cstheme="minorHAnsi"/>
        </w:rPr>
        <w:t>municipalities</w:t>
      </w:r>
      <w:r w:rsidR="00BC2EF2">
        <w:rPr>
          <w:rFonts w:cstheme="minorHAnsi"/>
        </w:rPr>
        <w:t xml:space="preserve"> in the same </w:t>
      </w:r>
      <w:r w:rsidR="00B4404D">
        <w:rPr>
          <w:rFonts w:cstheme="minorHAnsi"/>
        </w:rPr>
        <w:t xml:space="preserve">over 5,000 </w:t>
      </w:r>
      <w:r w:rsidR="00293AD4">
        <w:rPr>
          <w:rFonts w:cstheme="minorHAnsi"/>
        </w:rPr>
        <w:t>population</w:t>
      </w:r>
      <w:r w:rsidR="00BC2EF2">
        <w:rPr>
          <w:rFonts w:cstheme="minorHAnsi"/>
        </w:rPr>
        <w:t xml:space="preserve"> </w:t>
      </w:r>
      <w:r w:rsidR="00293AD4">
        <w:rPr>
          <w:rFonts w:cstheme="minorHAnsi"/>
        </w:rPr>
        <w:t>category</w:t>
      </w:r>
      <w:r w:rsidR="00682EB7">
        <w:rPr>
          <w:rFonts w:cstheme="minorHAnsi"/>
        </w:rPr>
        <w:t>.</w:t>
      </w:r>
      <w:r w:rsidR="00831744">
        <w:rPr>
          <w:rFonts w:cstheme="minorHAnsi"/>
        </w:rPr>
        <w:t xml:space="preserve"> </w:t>
      </w:r>
      <w:r w:rsidR="00ED011C">
        <w:rPr>
          <w:rFonts w:cstheme="minorHAnsi"/>
        </w:rPr>
        <w:t xml:space="preserve"> This will be raised again later in the Paper.</w:t>
      </w:r>
    </w:p>
    <w:p w14:paraId="463753ED" w14:textId="77777777" w:rsidR="00FC2B3A" w:rsidRDefault="00FC2B3A">
      <w:pPr>
        <w:rPr>
          <w:rFonts w:cstheme="minorHAnsi"/>
        </w:rPr>
      </w:pPr>
      <w:r>
        <w:rPr>
          <w:rFonts w:cstheme="minorHAnsi"/>
        </w:rPr>
        <w:br w:type="page"/>
      </w:r>
    </w:p>
    <w:p w14:paraId="08869F1D" w14:textId="0EFE20A7" w:rsidR="00322048" w:rsidRPr="004C42E2" w:rsidRDefault="00322048" w:rsidP="00152B31">
      <w:pPr>
        <w:spacing w:after="120" w:line="240" w:lineRule="auto"/>
        <w:ind w:left="1440"/>
        <w:jc w:val="both"/>
      </w:pPr>
      <w:r>
        <w:rPr>
          <w:rFonts w:cstheme="minorHAnsi"/>
        </w:rPr>
        <w:t>Section 23(14) provides the responsibilities and expectations of a policing committee</w:t>
      </w:r>
      <w:r w:rsidR="006625B7">
        <w:rPr>
          <w:rFonts w:cstheme="minorHAnsi"/>
        </w:rPr>
        <w:t>:</w:t>
      </w:r>
    </w:p>
    <w:p w14:paraId="2F92C426" w14:textId="77777777" w:rsidR="00322048" w:rsidRPr="000D62E8" w:rsidRDefault="00322048" w:rsidP="00075245">
      <w:pPr>
        <w:pStyle w:val="ListParagraph"/>
        <w:spacing w:after="0" w:line="240" w:lineRule="auto"/>
        <w:ind w:left="2160"/>
        <w:jc w:val="both"/>
        <w:rPr>
          <w:rFonts w:cstheme="minorHAnsi"/>
        </w:rPr>
      </w:pPr>
      <w:r w:rsidRPr="000D62E8">
        <w:rPr>
          <w:rFonts w:cstheme="minorHAnsi"/>
        </w:rPr>
        <w:t>A policing committee shall, with respect to the municipality for which it is established,</w:t>
      </w:r>
    </w:p>
    <w:p w14:paraId="2C7BAA84" w14:textId="439D409E" w:rsidR="00322048" w:rsidRPr="000D62E8" w:rsidRDefault="00322048" w:rsidP="00075245">
      <w:pPr>
        <w:spacing w:after="120" w:line="240" w:lineRule="auto"/>
        <w:ind w:left="2880"/>
        <w:jc w:val="both"/>
        <w:rPr>
          <w:rFonts w:cstheme="minorHAnsi"/>
        </w:rPr>
      </w:pPr>
      <w:r w:rsidRPr="000D62E8">
        <w:rPr>
          <w:rFonts w:cstheme="minorHAnsi"/>
        </w:rPr>
        <w:t xml:space="preserve">(a) oversee the administration of the agreement made under </w:t>
      </w:r>
      <w:r w:rsidR="00267FEC">
        <w:rPr>
          <w:rFonts w:cstheme="minorHAnsi"/>
        </w:rPr>
        <w:t>S</w:t>
      </w:r>
      <w:r w:rsidRPr="000D62E8">
        <w:rPr>
          <w:rFonts w:cstheme="minorHAnsi"/>
        </w:rPr>
        <w:t>ection 22</w:t>
      </w:r>
      <w:r>
        <w:rPr>
          <w:rFonts w:cstheme="minorHAnsi"/>
        </w:rPr>
        <w:t>;</w:t>
      </w:r>
    </w:p>
    <w:p w14:paraId="1F495316" w14:textId="77777777" w:rsidR="00322048" w:rsidRPr="000D62E8" w:rsidRDefault="00322048" w:rsidP="00075245">
      <w:pPr>
        <w:spacing w:after="120" w:line="240" w:lineRule="auto"/>
        <w:ind w:left="2880"/>
        <w:jc w:val="both"/>
        <w:rPr>
          <w:rFonts w:cstheme="minorHAnsi"/>
        </w:rPr>
      </w:pPr>
      <w:r w:rsidRPr="000D62E8">
        <w:rPr>
          <w:rFonts w:cstheme="minorHAnsi"/>
        </w:rPr>
        <w:t>(b) assist in selecting the officer in charge</w:t>
      </w:r>
      <w:r>
        <w:rPr>
          <w:rFonts w:cstheme="minorHAnsi"/>
        </w:rPr>
        <w:t>;</w:t>
      </w:r>
    </w:p>
    <w:p w14:paraId="5B053142" w14:textId="77777777" w:rsidR="00322048" w:rsidRPr="00EB54E4" w:rsidRDefault="00322048" w:rsidP="00075245">
      <w:pPr>
        <w:spacing w:after="120" w:line="240" w:lineRule="auto"/>
        <w:ind w:left="2880"/>
        <w:jc w:val="both"/>
        <w:rPr>
          <w:rFonts w:cstheme="minorHAnsi"/>
        </w:rPr>
      </w:pPr>
      <w:r w:rsidRPr="00EB54E4">
        <w:rPr>
          <w:rFonts w:cstheme="minorHAnsi"/>
        </w:rPr>
        <w:t>(c) represent the interests of the council to the officer in charge</w:t>
      </w:r>
      <w:r>
        <w:rPr>
          <w:rFonts w:cstheme="minorHAnsi"/>
        </w:rPr>
        <w:t>;</w:t>
      </w:r>
    </w:p>
    <w:p w14:paraId="713F88A4" w14:textId="77777777" w:rsidR="00322048" w:rsidRPr="00EB54E4" w:rsidRDefault="00322048" w:rsidP="00075245">
      <w:pPr>
        <w:spacing w:after="120" w:line="240" w:lineRule="auto"/>
        <w:ind w:left="2880"/>
        <w:jc w:val="both"/>
        <w:rPr>
          <w:rFonts w:cstheme="minorHAnsi"/>
        </w:rPr>
      </w:pPr>
      <w:r w:rsidRPr="00EB54E4">
        <w:rPr>
          <w:rFonts w:cstheme="minorHAnsi"/>
        </w:rPr>
        <w:t>(d) in consultation with the officer in charge, develop a yearly</w:t>
      </w:r>
      <w:r>
        <w:rPr>
          <w:rFonts w:cstheme="minorHAnsi"/>
        </w:rPr>
        <w:t xml:space="preserve"> </w:t>
      </w:r>
      <w:r w:rsidRPr="00EB54E4">
        <w:rPr>
          <w:rFonts w:cstheme="minorHAnsi"/>
        </w:rPr>
        <w:t>plan of priorities and strategies for municipal policing</w:t>
      </w:r>
      <w:r>
        <w:rPr>
          <w:rFonts w:cstheme="minorHAnsi"/>
        </w:rPr>
        <w:t>;</w:t>
      </w:r>
    </w:p>
    <w:p w14:paraId="2D69E959" w14:textId="77777777" w:rsidR="00322048" w:rsidRPr="00EB54E4" w:rsidRDefault="00322048" w:rsidP="00075245">
      <w:pPr>
        <w:spacing w:after="120" w:line="240" w:lineRule="auto"/>
        <w:ind w:left="2880"/>
        <w:jc w:val="both"/>
        <w:rPr>
          <w:rFonts w:cstheme="minorHAnsi"/>
        </w:rPr>
      </w:pPr>
      <w:r w:rsidRPr="00EB54E4">
        <w:rPr>
          <w:rFonts w:cstheme="minorHAnsi"/>
        </w:rPr>
        <w:t>(e) issue instructions to the officer in charge respecting the</w:t>
      </w:r>
      <w:r>
        <w:rPr>
          <w:rFonts w:cstheme="minorHAnsi"/>
        </w:rPr>
        <w:t xml:space="preserve"> </w:t>
      </w:r>
      <w:r w:rsidRPr="00EB54E4">
        <w:rPr>
          <w:rFonts w:cstheme="minorHAnsi"/>
        </w:rPr>
        <w:t>implementation and operation of the yearly plan</w:t>
      </w:r>
      <w:r>
        <w:rPr>
          <w:rFonts w:cstheme="minorHAnsi"/>
        </w:rPr>
        <w:t>;</w:t>
      </w:r>
    </w:p>
    <w:p w14:paraId="5329D937" w14:textId="77777777" w:rsidR="00322048" w:rsidRPr="00EB54E4" w:rsidRDefault="00322048" w:rsidP="00075245">
      <w:pPr>
        <w:spacing w:after="120" w:line="240" w:lineRule="auto"/>
        <w:ind w:left="2880"/>
        <w:jc w:val="both"/>
        <w:rPr>
          <w:rFonts w:cstheme="minorHAnsi"/>
        </w:rPr>
      </w:pPr>
      <w:r w:rsidRPr="00EB54E4">
        <w:rPr>
          <w:rFonts w:cstheme="minorHAnsi"/>
        </w:rPr>
        <w:t>(f) represent the interests and concerns of the public to the</w:t>
      </w:r>
      <w:r>
        <w:rPr>
          <w:rFonts w:cstheme="minorHAnsi"/>
        </w:rPr>
        <w:t xml:space="preserve"> </w:t>
      </w:r>
      <w:r w:rsidRPr="00EB54E4">
        <w:rPr>
          <w:rFonts w:cstheme="minorHAnsi"/>
        </w:rPr>
        <w:t>officer in charge</w:t>
      </w:r>
      <w:r>
        <w:rPr>
          <w:rFonts w:cstheme="minorHAnsi"/>
        </w:rPr>
        <w:t>;</w:t>
      </w:r>
    </w:p>
    <w:p w14:paraId="077F03AD" w14:textId="64C179F9" w:rsidR="00322048" w:rsidRPr="00EB54E4" w:rsidRDefault="00322048" w:rsidP="00075245">
      <w:pPr>
        <w:spacing w:after="120" w:line="240" w:lineRule="auto"/>
        <w:ind w:left="2880"/>
        <w:jc w:val="both"/>
        <w:rPr>
          <w:rFonts w:cstheme="minorHAnsi"/>
        </w:rPr>
      </w:pPr>
      <w:r w:rsidRPr="00EB54E4">
        <w:rPr>
          <w:rFonts w:cstheme="minorHAnsi"/>
        </w:rPr>
        <w:t>(g) assist the officer in charge in resolving complaints</w:t>
      </w:r>
      <w:r w:rsidR="004A65DE">
        <w:rPr>
          <w:rFonts w:cstheme="minorHAnsi"/>
        </w:rPr>
        <w:t>;</w:t>
      </w:r>
      <w:r w:rsidRPr="00EB54E4">
        <w:rPr>
          <w:rFonts w:cstheme="minorHAnsi"/>
        </w:rPr>
        <w:t xml:space="preserve"> and</w:t>
      </w:r>
    </w:p>
    <w:p w14:paraId="2EBCBE85" w14:textId="77777777" w:rsidR="00322048" w:rsidRDefault="00322048" w:rsidP="00075245">
      <w:pPr>
        <w:spacing w:after="120" w:line="240" w:lineRule="auto"/>
        <w:ind w:left="2880"/>
        <w:jc w:val="both"/>
        <w:rPr>
          <w:rFonts w:cstheme="minorHAnsi"/>
        </w:rPr>
      </w:pPr>
      <w:r w:rsidRPr="00EB54E4">
        <w:rPr>
          <w:rFonts w:cstheme="minorHAnsi"/>
        </w:rPr>
        <w:t>(h) appoint a Public Complaint Director.</w:t>
      </w:r>
    </w:p>
    <w:p w14:paraId="24F56600" w14:textId="0C746EDB" w:rsidR="002023E9" w:rsidRDefault="002023E9" w:rsidP="00075245">
      <w:pPr>
        <w:spacing w:after="120" w:line="240" w:lineRule="auto"/>
        <w:ind w:left="1440"/>
        <w:jc w:val="both"/>
        <w:rPr>
          <w:rFonts w:cstheme="minorHAnsi"/>
        </w:rPr>
      </w:pPr>
      <w:r w:rsidRPr="00C14D4B">
        <w:rPr>
          <w:rFonts w:cstheme="minorHAnsi"/>
        </w:rPr>
        <w:t xml:space="preserve">The difference between </w:t>
      </w:r>
      <w:r w:rsidR="00907B83">
        <w:rPr>
          <w:rFonts w:cstheme="minorHAnsi"/>
        </w:rPr>
        <w:t>‘standalone’</w:t>
      </w:r>
      <w:r w:rsidRPr="00C14D4B">
        <w:rPr>
          <w:rFonts w:cstheme="minorHAnsi"/>
        </w:rPr>
        <w:t xml:space="preserve"> police services </w:t>
      </w:r>
      <w:r w:rsidR="00894D89">
        <w:rPr>
          <w:rFonts w:cstheme="minorHAnsi"/>
        </w:rPr>
        <w:t xml:space="preserve">with mandated commissions </w:t>
      </w:r>
      <w:r w:rsidRPr="00C14D4B">
        <w:rPr>
          <w:rFonts w:cstheme="minorHAnsi"/>
        </w:rPr>
        <w:t xml:space="preserve">and contracted police services is that governance and oversight of the latter is by means of a policing committee, which is optional.  </w:t>
      </w:r>
      <w:r w:rsidR="00401999">
        <w:rPr>
          <w:rFonts w:cstheme="minorHAnsi"/>
        </w:rPr>
        <w:t>Arguably</w:t>
      </w:r>
      <w:r w:rsidR="009F082A">
        <w:rPr>
          <w:rFonts w:cstheme="minorHAnsi"/>
        </w:rPr>
        <w:t>,</w:t>
      </w:r>
      <w:r w:rsidR="00401999">
        <w:rPr>
          <w:rFonts w:cstheme="minorHAnsi"/>
        </w:rPr>
        <w:t xml:space="preserve"> this d</w:t>
      </w:r>
      <w:r w:rsidRPr="00C14D4B">
        <w:rPr>
          <w:rFonts w:cstheme="minorHAnsi"/>
        </w:rPr>
        <w:t xml:space="preserve">oes not provide optimal governance and oversight.  This begs the question:  </w:t>
      </w:r>
      <w:r w:rsidR="00562E41">
        <w:rPr>
          <w:rFonts w:cstheme="minorHAnsi"/>
        </w:rPr>
        <w:t xml:space="preserve">when considering </w:t>
      </w:r>
      <w:r w:rsidR="00401999">
        <w:rPr>
          <w:rFonts w:cstheme="minorHAnsi"/>
        </w:rPr>
        <w:t xml:space="preserve">these </w:t>
      </w:r>
      <w:r w:rsidR="006C2E30">
        <w:rPr>
          <w:rFonts w:cstheme="minorHAnsi"/>
        </w:rPr>
        <w:t xml:space="preserve">current </w:t>
      </w:r>
      <w:r w:rsidR="00401999">
        <w:rPr>
          <w:rFonts w:cstheme="minorHAnsi"/>
        </w:rPr>
        <w:t>circumstances</w:t>
      </w:r>
      <w:r w:rsidR="009F082A">
        <w:rPr>
          <w:rFonts w:cstheme="minorHAnsi"/>
        </w:rPr>
        <w:t>,</w:t>
      </w:r>
      <w:r w:rsidR="00401999">
        <w:rPr>
          <w:rFonts w:cstheme="minorHAnsi"/>
        </w:rPr>
        <w:t xml:space="preserve"> </w:t>
      </w:r>
      <w:r w:rsidRPr="00C14D4B">
        <w:rPr>
          <w:rFonts w:cstheme="minorHAnsi"/>
        </w:rPr>
        <w:t>how can police governance and oversight be improved for municipalities</w:t>
      </w:r>
      <w:r w:rsidR="00A52398">
        <w:rPr>
          <w:rFonts w:cstheme="minorHAnsi"/>
        </w:rPr>
        <w:t xml:space="preserve"> </w:t>
      </w:r>
      <w:r w:rsidR="00361FFA">
        <w:rPr>
          <w:rFonts w:cstheme="minorHAnsi"/>
        </w:rPr>
        <w:t xml:space="preserve">and </w:t>
      </w:r>
      <w:r w:rsidR="00D67450">
        <w:rPr>
          <w:rFonts w:cstheme="minorHAnsi"/>
        </w:rPr>
        <w:t>policing</w:t>
      </w:r>
      <w:r w:rsidR="00A52398">
        <w:rPr>
          <w:rFonts w:cstheme="minorHAnsi"/>
        </w:rPr>
        <w:t xml:space="preserve"> </w:t>
      </w:r>
      <w:r w:rsidR="00D67450">
        <w:rPr>
          <w:rFonts w:cstheme="minorHAnsi"/>
        </w:rPr>
        <w:t>committees</w:t>
      </w:r>
      <w:r w:rsidRPr="00A4062E">
        <w:rPr>
          <w:rFonts w:cstheme="minorHAnsi"/>
        </w:rPr>
        <w:t>?</w:t>
      </w:r>
    </w:p>
    <w:p w14:paraId="19E5B069" w14:textId="69CD89DE" w:rsidR="00322048" w:rsidRPr="00EA1B3F" w:rsidRDefault="006F3480" w:rsidP="00075245">
      <w:pPr>
        <w:spacing w:after="120" w:line="240" w:lineRule="auto"/>
        <w:ind w:left="1440"/>
        <w:jc w:val="both"/>
        <w:rPr>
          <w:rFonts w:cstheme="minorHAnsi"/>
        </w:rPr>
      </w:pPr>
      <w:r>
        <w:rPr>
          <w:rFonts w:cstheme="minorHAnsi"/>
        </w:rPr>
        <w:t xml:space="preserve">Arguably, </w:t>
      </w:r>
      <w:r w:rsidR="00322048" w:rsidRPr="001D27D1">
        <w:rPr>
          <w:rFonts w:cstheme="minorHAnsi"/>
        </w:rPr>
        <w:t>th</w:t>
      </w:r>
      <w:r w:rsidR="00322048">
        <w:rPr>
          <w:rFonts w:cstheme="minorHAnsi"/>
        </w:rPr>
        <w:t>e</w:t>
      </w:r>
      <w:r w:rsidR="00322048" w:rsidRPr="001D27D1">
        <w:rPr>
          <w:rFonts w:cstheme="minorHAnsi"/>
        </w:rPr>
        <w:t xml:space="preserve"> parameter</w:t>
      </w:r>
      <w:r w:rsidR="00322048">
        <w:rPr>
          <w:rFonts w:cstheme="minorHAnsi"/>
        </w:rPr>
        <w:t>s</w:t>
      </w:r>
      <w:r w:rsidR="00322048" w:rsidRPr="001D27D1">
        <w:rPr>
          <w:rFonts w:cstheme="minorHAnsi"/>
        </w:rPr>
        <w:t xml:space="preserve"> </w:t>
      </w:r>
      <w:r w:rsidR="00A4062E">
        <w:rPr>
          <w:rFonts w:cstheme="minorHAnsi"/>
        </w:rPr>
        <w:t xml:space="preserve">and </w:t>
      </w:r>
      <w:r>
        <w:rPr>
          <w:rFonts w:cstheme="minorHAnsi"/>
        </w:rPr>
        <w:t>responsibilities</w:t>
      </w:r>
      <w:r w:rsidR="00A4062E">
        <w:rPr>
          <w:rFonts w:cstheme="minorHAnsi"/>
        </w:rPr>
        <w:t xml:space="preserve"> </w:t>
      </w:r>
      <w:r w:rsidR="00322048">
        <w:rPr>
          <w:rFonts w:cstheme="minorHAnsi"/>
        </w:rPr>
        <w:t>of</w:t>
      </w:r>
      <w:r w:rsidR="00322048" w:rsidRPr="001D27D1">
        <w:rPr>
          <w:rFonts w:cstheme="minorHAnsi"/>
        </w:rPr>
        <w:t xml:space="preserve"> a policing committee </w:t>
      </w:r>
      <w:r>
        <w:rPr>
          <w:rFonts w:cstheme="minorHAnsi"/>
        </w:rPr>
        <w:t>were</w:t>
      </w:r>
      <w:r w:rsidR="00322048" w:rsidRPr="001D27D1">
        <w:rPr>
          <w:rFonts w:cstheme="minorHAnsi"/>
        </w:rPr>
        <w:t xml:space="preserve"> progressive and appropriate in 1988</w:t>
      </w:r>
      <w:r w:rsidR="00241C0A">
        <w:rPr>
          <w:rFonts w:cstheme="minorHAnsi"/>
        </w:rPr>
        <w:t xml:space="preserve">. </w:t>
      </w:r>
      <w:r w:rsidR="00322048" w:rsidRPr="001D27D1">
        <w:rPr>
          <w:rFonts w:cstheme="minorHAnsi"/>
        </w:rPr>
        <w:t xml:space="preserve"> </w:t>
      </w:r>
      <w:r w:rsidR="00241C0A">
        <w:rPr>
          <w:rFonts w:cstheme="minorHAnsi"/>
        </w:rPr>
        <w:t xml:space="preserve">In the context </w:t>
      </w:r>
      <w:r w:rsidR="00241C0A" w:rsidRPr="00241C0A">
        <w:rPr>
          <w:rFonts w:cstheme="minorHAnsi"/>
        </w:rPr>
        <w:t xml:space="preserve">of </w:t>
      </w:r>
      <w:r w:rsidR="00047415" w:rsidRPr="00EA1B3F">
        <w:rPr>
          <w:rFonts w:cstheme="minorHAnsi"/>
          <w:i/>
        </w:rPr>
        <w:t>Universality</w:t>
      </w:r>
      <w:r w:rsidR="000A4635" w:rsidRPr="00EA1B3F">
        <w:rPr>
          <w:rFonts w:cstheme="minorHAnsi"/>
          <w:i/>
        </w:rPr>
        <w:t>,</w:t>
      </w:r>
      <w:r w:rsidR="00047415" w:rsidRPr="00EA1B3F">
        <w:rPr>
          <w:rFonts w:cstheme="minorHAnsi"/>
        </w:rPr>
        <w:t xml:space="preserve"> </w:t>
      </w:r>
      <w:r w:rsidR="0060195D" w:rsidRPr="00EA1B3F">
        <w:rPr>
          <w:rFonts w:cstheme="minorHAnsi"/>
        </w:rPr>
        <w:t xml:space="preserve">it is a good </w:t>
      </w:r>
      <w:r w:rsidR="00322048" w:rsidRPr="00EA1B3F">
        <w:rPr>
          <w:rFonts w:cstheme="minorHAnsi"/>
        </w:rPr>
        <w:t xml:space="preserve">time </w:t>
      </w:r>
      <w:r w:rsidR="000A4635" w:rsidRPr="00EA1B3F">
        <w:rPr>
          <w:rFonts w:cstheme="minorHAnsi"/>
        </w:rPr>
        <w:t xml:space="preserve">to </w:t>
      </w:r>
      <w:r w:rsidR="0060195D" w:rsidRPr="00EA1B3F">
        <w:rPr>
          <w:rFonts w:cstheme="minorHAnsi"/>
        </w:rPr>
        <w:t>discuss</w:t>
      </w:r>
      <w:r w:rsidR="00FE6224" w:rsidRPr="00EA1B3F">
        <w:rPr>
          <w:rFonts w:cstheme="minorHAnsi"/>
        </w:rPr>
        <w:t xml:space="preserve"> </w:t>
      </w:r>
      <w:r w:rsidR="00322048" w:rsidRPr="00EA1B3F">
        <w:rPr>
          <w:rFonts w:cstheme="minorHAnsi"/>
        </w:rPr>
        <w:t>change</w:t>
      </w:r>
      <w:r w:rsidR="00F50771" w:rsidRPr="00EA1B3F">
        <w:rPr>
          <w:rFonts w:cstheme="minorHAnsi"/>
        </w:rPr>
        <w:t>s</w:t>
      </w:r>
      <w:r w:rsidR="00322048" w:rsidRPr="00EA1B3F">
        <w:rPr>
          <w:rFonts w:cstheme="minorHAnsi"/>
        </w:rPr>
        <w:t xml:space="preserve"> </w:t>
      </w:r>
      <w:r w:rsidR="00B743DF" w:rsidRPr="00EA1B3F">
        <w:rPr>
          <w:rFonts w:cstheme="minorHAnsi"/>
        </w:rPr>
        <w:t xml:space="preserve">to </w:t>
      </w:r>
      <w:r w:rsidR="00B743DF" w:rsidRPr="00EA1B3F">
        <w:rPr>
          <w:rFonts w:cstheme="minorHAnsi"/>
          <w:i/>
        </w:rPr>
        <w:t>the Act</w:t>
      </w:r>
      <w:r w:rsidR="00B743DF" w:rsidRPr="00EA1B3F">
        <w:rPr>
          <w:rFonts w:cstheme="minorHAnsi"/>
        </w:rPr>
        <w:t xml:space="preserve"> so that</w:t>
      </w:r>
      <w:r w:rsidR="0050420C">
        <w:rPr>
          <w:rFonts w:cstheme="minorHAnsi"/>
        </w:rPr>
        <w:t xml:space="preserve">, </w:t>
      </w:r>
      <w:r w:rsidR="005160C2">
        <w:rPr>
          <w:rFonts w:cstheme="minorHAnsi"/>
        </w:rPr>
        <w:t>for example</w:t>
      </w:r>
      <w:r w:rsidR="0050420C">
        <w:rPr>
          <w:rFonts w:cstheme="minorHAnsi"/>
        </w:rPr>
        <w:t>,</w:t>
      </w:r>
      <w:r w:rsidR="0050420C" w:rsidRPr="00EA1B3F">
        <w:rPr>
          <w:rFonts w:cstheme="minorHAnsi"/>
        </w:rPr>
        <w:t xml:space="preserve"> </w:t>
      </w:r>
      <w:r w:rsidR="000A4635" w:rsidRPr="00EA1B3F">
        <w:rPr>
          <w:rFonts w:cstheme="minorHAnsi"/>
        </w:rPr>
        <w:t>p</w:t>
      </w:r>
      <w:r w:rsidR="00B743DF" w:rsidRPr="00EA1B3F">
        <w:rPr>
          <w:rFonts w:cstheme="minorHAnsi"/>
        </w:rPr>
        <w:t xml:space="preserve">olicing </w:t>
      </w:r>
      <w:r w:rsidR="000A4635" w:rsidRPr="00EA1B3F">
        <w:rPr>
          <w:rFonts w:cstheme="minorHAnsi"/>
        </w:rPr>
        <w:t>c</w:t>
      </w:r>
      <w:r w:rsidR="00B743DF" w:rsidRPr="00EA1B3F">
        <w:rPr>
          <w:rFonts w:cstheme="minorHAnsi"/>
        </w:rPr>
        <w:t>ommittees</w:t>
      </w:r>
      <w:r w:rsidR="0050420C">
        <w:rPr>
          <w:rFonts w:cstheme="minorHAnsi"/>
        </w:rPr>
        <w:t xml:space="preserve"> can </w:t>
      </w:r>
      <w:r w:rsidR="00B743DF" w:rsidRPr="00EA1B3F">
        <w:rPr>
          <w:rFonts w:cstheme="minorHAnsi"/>
        </w:rPr>
        <w:t>be</w:t>
      </w:r>
      <w:r w:rsidR="0014564E" w:rsidRPr="00EA1B3F">
        <w:rPr>
          <w:rFonts w:cstheme="minorHAnsi"/>
        </w:rPr>
        <w:t xml:space="preserve"> more</w:t>
      </w:r>
      <w:r w:rsidR="00F50771" w:rsidRPr="00EA1B3F">
        <w:rPr>
          <w:rFonts w:cstheme="minorHAnsi"/>
        </w:rPr>
        <w:t xml:space="preserve"> </w:t>
      </w:r>
      <w:r w:rsidR="00322048" w:rsidRPr="00EA1B3F">
        <w:rPr>
          <w:rFonts w:cstheme="minorHAnsi"/>
        </w:rPr>
        <w:t>responsive to the contemporary expectations of police oversight and governance.</w:t>
      </w:r>
      <w:r w:rsidR="0050420C">
        <w:rPr>
          <w:rFonts w:cstheme="minorHAnsi"/>
        </w:rPr>
        <w:t xml:space="preserve"> </w:t>
      </w:r>
    </w:p>
    <w:p w14:paraId="259358CE" w14:textId="3CB36C70" w:rsidR="00C0230B" w:rsidRPr="00666FAE" w:rsidRDefault="00C0230B" w:rsidP="00666FAE">
      <w:pPr>
        <w:pStyle w:val="Heading3"/>
        <w:numPr>
          <w:ilvl w:val="0"/>
          <w:numId w:val="35"/>
        </w:numPr>
        <w:ind w:left="1440"/>
        <w:rPr>
          <w:rFonts w:asciiTheme="minorHAnsi" w:hAnsiTheme="minorHAnsi" w:cstheme="minorHAnsi"/>
          <w:b/>
        </w:rPr>
      </w:pPr>
      <w:bookmarkStart w:id="10" w:name="_Toc4831697"/>
      <w:bookmarkStart w:id="11" w:name="_Hlk4136879"/>
      <w:r w:rsidRPr="00666FAE">
        <w:rPr>
          <w:rFonts w:asciiTheme="minorHAnsi" w:hAnsiTheme="minorHAnsi" w:cstheme="minorHAnsi"/>
          <w:b/>
        </w:rPr>
        <w:t xml:space="preserve">Municipalities </w:t>
      </w:r>
      <w:r w:rsidR="006B6C50" w:rsidRPr="00666FAE">
        <w:rPr>
          <w:rFonts w:asciiTheme="minorHAnsi" w:hAnsiTheme="minorHAnsi" w:cstheme="minorHAnsi"/>
          <w:b/>
        </w:rPr>
        <w:t xml:space="preserve">with </w:t>
      </w:r>
      <w:r w:rsidRPr="00666FAE">
        <w:rPr>
          <w:rFonts w:asciiTheme="minorHAnsi" w:hAnsiTheme="minorHAnsi" w:cstheme="minorHAnsi"/>
          <w:b/>
        </w:rPr>
        <w:t xml:space="preserve">less than </w:t>
      </w:r>
      <w:r w:rsidR="007129A0" w:rsidRPr="00666FAE">
        <w:rPr>
          <w:rFonts w:asciiTheme="minorHAnsi" w:hAnsiTheme="minorHAnsi" w:cstheme="minorHAnsi"/>
          <w:b/>
        </w:rPr>
        <w:t>5,000</w:t>
      </w:r>
      <w:r w:rsidRPr="00666FAE">
        <w:rPr>
          <w:rFonts w:asciiTheme="minorHAnsi" w:hAnsiTheme="minorHAnsi" w:cstheme="minorHAnsi"/>
          <w:b/>
        </w:rPr>
        <w:t xml:space="preserve"> population</w:t>
      </w:r>
      <w:bookmarkEnd w:id="10"/>
    </w:p>
    <w:bookmarkEnd w:id="11"/>
    <w:p w14:paraId="188DA49A" w14:textId="06C12F3E" w:rsidR="004D00E8" w:rsidRDefault="00FF1EA4" w:rsidP="00666FAE">
      <w:pPr>
        <w:spacing w:after="120"/>
        <w:ind w:left="1440"/>
        <w:jc w:val="both"/>
      </w:pPr>
      <w:r w:rsidRPr="00FB3B3C">
        <w:rPr>
          <w:rFonts w:cstheme="minorHAnsi"/>
        </w:rPr>
        <w:t>Sections 4(1) and 4(2)</w:t>
      </w:r>
      <w:r w:rsidR="00A27A14" w:rsidRPr="00FB3B3C">
        <w:rPr>
          <w:rFonts w:cstheme="minorHAnsi"/>
        </w:rPr>
        <w:t xml:space="preserve">, </w:t>
      </w:r>
      <w:r w:rsidR="00A27A14" w:rsidRPr="00FB3B3C">
        <w:rPr>
          <w:rFonts w:cstheme="minorHAnsi"/>
          <w:i/>
        </w:rPr>
        <w:t>Police Act</w:t>
      </w:r>
      <w:r w:rsidRPr="00FB3B3C">
        <w:rPr>
          <w:rFonts w:cstheme="minorHAnsi"/>
        </w:rPr>
        <w:t xml:space="preserve"> describe the </w:t>
      </w:r>
      <w:r w:rsidR="00A27A14" w:rsidRPr="00FB3B3C">
        <w:rPr>
          <w:rFonts w:cstheme="minorHAnsi"/>
        </w:rPr>
        <w:t xml:space="preserve">policing </w:t>
      </w:r>
      <w:r w:rsidRPr="00FB3B3C">
        <w:rPr>
          <w:rFonts w:cstheme="minorHAnsi"/>
        </w:rPr>
        <w:t xml:space="preserve">options for municipalities of less than </w:t>
      </w:r>
      <w:r w:rsidR="007129A0" w:rsidRPr="00FB3B3C">
        <w:rPr>
          <w:rFonts w:cstheme="minorHAnsi"/>
        </w:rPr>
        <w:t>5,000</w:t>
      </w:r>
      <w:r w:rsidRPr="00FB3B3C">
        <w:rPr>
          <w:rFonts w:cstheme="minorHAnsi"/>
        </w:rPr>
        <w:t xml:space="preserve"> population. </w:t>
      </w:r>
      <w:r w:rsidR="00F636E8" w:rsidRPr="00FB3B3C">
        <w:rPr>
          <w:rFonts w:cstheme="minorHAnsi"/>
        </w:rPr>
        <w:t xml:space="preserve"> </w:t>
      </w:r>
      <w:r w:rsidR="004D00E8">
        <w:t xml:space="preserve">For this discussion, the Paper will focus on Section 4(1), </w:t>
      </w:r>
      <w:r w:rsidR="004D00E8" w:rsidRPr="00FB3B3C">
        <w:rPr>
          <w:i/>
        </w:rPr>
        <w:t>Police Act</w:t>
      </w:r>
      <w:r w:rsidR="004D00E8">
        <w:t xml:space="preserve"> which </w:t>
      </w:r>
      <w:r w:rsidR="002576E8">
        <w:t>provides for</w:t>
      </w:r>
      <w:r w:rsidR="004D00E8">
        <w:t xml:space="preserve"> the provincial police–RCMP</w:t>
      </w:r>
    </w:p>
    <w:p w14:paraId="3D1C2562" w14:textId="2057D2DC" w:rsidR="00E12D3E" w:rsidRPr="00F93CA7" w:rsidRDefault="00E12D3E" w:rsidP="00666FAE">
      <w:pPr>
        <w:spacing w:after="120"/>
        <w:ind w:left="2880" w:right="1440"/>
        <w:jc w:val="both"/>
        <w:rPr>
          <w:i/>
        </w:rPr>
      </w:pPr>
      <w:r w:rsidRPr="00F93CA7">
        <w:rPr>
          <w:i/>
        </w:rPr>
        <w:t>4</w:t>
      </w:r>
      <w:r w:rsidR="00B573BF" w:rsidRPr="00F93CA7">
        <w:rPr>
          <w:i/>
        </w:rPr>
        <w:t>(1</w:t>
      </w:r>
      <w:r w:rsidRPr="00F93CA7">
        <w:rPr>
          <w:i/>
        </w:rPr>
        <w:t xml:space="preserve">). </w:t>
      </w:r>
      <w:r w:rsidR="00380D77" w:rsidRPr="00F93CA7">
        <w:rPr>
          <w:i/>
        </w:rPr>
        <w:t>A</w:t>
      </w:r>
      <w:r w:rsidRPr="00F93CA7">
        <w:rPr>
          <w:i/>
        </w:rPr>
        <w:t>s part of providing provincial policing services generally</w:t>
      </w:r>
      <w:r w:rsidR="00E748B6">
        <w:rPr>
          <w:i/>
        </w:rPr>
        <w:t>,</w:t>
      </w:r>
    </w:p>
    <w:p w14:paraId="7BD2EF46" w14:textId="765DC073" w:rsidR="00E12D3E" w:rsidRPr="00F93CA7" w:rsidRDefault="00E748B6" w:rsidP="001227ED">
      <w:pPr>
        <w:spacing w:after="120"/>
        <w:ind w:left="3780" w:right="1440"/>
        <w:jc w:val="both"/>
        <w:rPr>
          <w:i/>
        </w:rPr>
      </w:pPr>
      <w:r>
        <w:rPr>
          <w:i/>
        </w:rPr>
        <w:t xml:space="preserve">(a) </w:t>
      </w:r>
      <w:r w:rsidR="00E12D3E" w:rsidRPr="00F93CA7">
        <w:rPr>
          <w:i/>
        </w:rPr>
        <w:t>Every municipal district and Metis settlement and</w:t>
      </w:r>
      <w:r w:rsidR="005E7F6B">
        <w:rPr>
          <w:i/>
        </w:rPr>
        <w:t>,</w:t>
      </w:r>
      <w:r w:rsidR="00E12D3E" w:rsidRPr="00F93CA7">
        <w:rPr>
          <w:i/>
        </w:rPr>
        <w:t xml:space="preserve"> subject to subsection (</w:t>
      </w:r>
      <w:r w:rsidR="0078257B" w:rsidRPr="00F93CA7">
        <w:rPr>
          <w:i/>
        </w:rPr>
        <w:t>6</w:t>
      </w:r>
      <w:r w:rsidR="00E12D3E" w:rsidRPr="00F93CA7">
        <w:rPr>
          <w:i/>
        </w:rPr>
        <w:t>), a specialist municipality and;</w:t>
      </w:r>
    </w:p>
    <w:p w14:paraId="663245FD" w14:textId="54FFD7FF" w:rsidR="00E12D3E" w:rsidRPr="00F93CA7" w:rsidRDefault="00E748B6" w:rsidP="001227ED">
      <w:pPr>
        <w:spacing w:after="120"/>
        <w:ind w:left="3780" w:right="1440"/>
        <w:jc w:val="both"/>
        <w:rPr>
          <w:i/>
        </w:rPr>
      </w:pPr>
      <w:r>
        <w:rPr>
          <w:i/>
        </w:rPr>
        <w:t xml:space="preserve">(b) </w:t>
      </w:r>
      <w:r w:rsidR="00E12D3E" w:rsidRPr="00F93CA7">
        <w:rPr>
          <w:i/>
        </w:rPr>
        <w:t xml:space="preserve">Every town, village and summer village that has a population </w:t>
      </w:r>
      <w:r w:rsidR="005E7F6B">
        <w:rPr>
          <w:i/>
        </w:rPr>
        <w:t xml:space="preserve">that is </w:t>
      </w:r>
      <w:r w:rsidR="00E12D3E" w:rsidRPr="00F93CA7">
        <w:rPr>
          <w:i/>
        </w:rPr>
        <w:t>not greater than 5,000</w:t>
      </w:r>
      <w:r w:rsidR="00253C6B" w:rsidRPr="00F93CA7">
        <w:rPr>
          <w:i/>
        </w:rPr>
        <w:t>,</w:t>
      </w:r>
    </w:p>
    <w:p w14:paraId="31B3FAF7" w14:textId="4CF8877E" w:rsidR="00E12D3E" w:rsidRPr="00F93CA7" w:rsidRDefault="0078257B" w:rsidP="00666FAE">
      <w:pPr>
        <w:spacing w:after="120"/>
        <w:ind w:left="2880" w:right="1440"/>
        <w:jc w:val="both"/>
        <w:rPr>
          <w:i/>
        </w:rPr>
      </w:pPr>
      <w:r w:rsidRPr="00F93CA7">
        <w:rPr>
          <w:i/>
        </w:rPr>
        <w:t>s</w:t>
      </w:r>
      <w:r w:rsidR="00E12D3E" w:rsidRPr="00F93CA7">
        <w:rPr>
          <w:i/>
        </w:rPr>
        <w:t>hall, subject to subsection (3), receive general policing services provi</w:t>
      </w:r>
      <w:r w:rsidR="00C053E0" w:rsidRPr="00F93CA7">
        <w:rPr>
          <w:i/>
        </w:rPr>
        <w:t>ded</w:t>
      </w:r>
      <w:r w:rsidR="00E12D3E" w:rsidRPr="00F93CA7">
        <w:rPr>
          <w:i/>
        </w:rPr>
        <w:t xml:space="preserve"> by the provincial police service [RCMP] at no direct cost to the town, village, summer village, municipal district or Metis settlement.</w:t>
      </w:r>
    </w:p>
    <w:p w14:paraId="20C2A3DD" w14:textId="7DE5EF1C" w:rsidR="00C0230B" w:rsidRPr="00BD2CBA" w:rsidRDefault="00EE6825" w:rsidP="000A11FD">
      <w:pPr>
        <w:spacing w:after="120" w:line="240" w:lineRule="auto"/>
        <w:ind w:left="1440"/>
        <w:jc w:val="both"/>
        <w:rPr>
          <w:rFonts w:cstheme="minorHAnsi"/>
        </w:rPr>
      </w:pPr>
      <w:r w:rsidRPr="00F03E07">
        <w:rPr>
          <w:rFonts w:cstheme="minorHAnsi"/>
        </w:rPr>
        <w:t>Of relevance to th</w:t>
      </w:r>
      <w:r w:rsidR="009F082A">
        <w:rPr>
          <w:rFonts w:cstheme="minorHAnsi"/>
        </w:rPr>
        <w:t>e</w:t>
      </w:r>
      <w:r w:rsidRPr="00F03E07">
        <w:rPr>
          <w:rFonts w:cstheme="minorHAnsi"/>
        </w:rPr>
        <w:t xml:space="preserve"> </w:t>
      </w:r>
      <w:r w:rsidR="003A5C53" w:rsidRPr="00F03E07">
        <w:rPr>
          <w:rFonts w:cstheme="minorHAnsi"/>
        </w:rPr>
        <w:t>P</w:t>
      </w:r>
      <w:r w:rsidRPr="00F03E07">
        <w:rPr>
          <w:rFonts w:cstheme="minorHAnsi"/>
        </w:rPr>
        <w:t>aper, t</w:t>
      </w:r>
      <w:r w:rsidR="00C0230B" w:rsidRPr="00F03E07">
        <w:rPr>
          <w:rFonts w:cstheme="minorHAnsi"/>
        </w:rPr>
        <w:t xml:space="preserve">he </w:t>
      </w:r>
      <w:r w:rsidR="00C0230B" w:rsidRPr="00F03E07">
        <w:rPr>
          <w:rFonts w:cstheme="minorHAnsi"/>
          <w:i/>
        </w:rPr>
        <w:t xml:space="preserve">Police Act </w:t>
      </w:r>
      <w:r w:rsidR="00C0230B" w:rsidRPr="00F03E07">
        <w:rPr>
          <w:rFonts w:cstheme="minorHAnsi"/>
        </w:rPr>
        <w:t xml:space="preserve">does not make </w:t>
      </w:r>
      <w:r w:rsidR="00752BE2">
        <w:rPr>
          <w:rFonts w:cstheme="minorHAnsi"/>
        </w:rPr>
        <w:t xml:space="preserve">a </w:t>
      </w:r>
      <w:r w:rsidR="00C0230B" w:rsidRPr="00F03E07">
        <w:rPr>
          <w:rFonts w:cstheme="minorHAnsi"/>
        </w:rPr>
        <w:t>provision for municipalities of less than 5,000 population</w:t>
      </w:r>
      <w:r w:rsidR="00792EF7">
        <w:rPr>
          <w:rFonts w:cstheme="minorHAnsi"/>
        </w:rPr>
        <w:t>,</w:t>
      </w:r>
      <w:r w:rsidR="00C0230B" w:rsidRPr="00F03E07">
        <w:rPr>
          <w:rFonts w:cstheme="minorHAnsi"/>
        </w:rPr>
        <w:t xml:space="preserve"> </w:t>
      </w:r>
      <w:r w:rsidR="00204E23">
        <w:rPr>
          <w:rFonts w:cstheme="minorHAnsi"/>
        </w:rPr>
        <w:t>which</w:t>
      </w:r>
      <w:r w:rsidR="00204A08">
        <w:rPr>
          <w:rFonts w:cstheme="minorHAnsi"/>
        </w:rPr>
        <w:t xml:space="preserve"> rely on the </w:t>
      </w:r>
      <w:r w:rsidR="00792EF7">
        <w:rPr>
          <w:rFonts w:cstheme="minorHAnsi"/>
        </w:rPr>
        <w:t xml:space="preserve">RCMP, </w:t>
      </w:r>
      <w:r w:rsidR="00C0230B" w:rsidRPr="00F03E07">
        <w:rPr>
          <w:rFonts w:cstheme="minorHAnsi"/>
        </w:rPr>
        <w:t xml:space="preserve">to establish community-based police oversight and governance.  </w:t>
      </w:r>
      <w:r w:rsidR="00816A02" w:rsidRPr="00F03E07">
        <w:rPr>
          <w:rFonts w:cstheme="minorHAnsi"/>
        </w:rPr>
        <w:t xml:space="preserve">That is, </w:t>
      </w:r>
      <w:r w:rsidR="00137BA3" w:rsidRPr="00F03E07">
        <w:rPr>
          <w:rFonts w:cstheme="minorHAnsi"/>
        </w:rPr>
        <w:t xml:space="preserve">unlike </w:t>
      </w:r>
      <w:r w:rsidR="00AC58F1">
        <w:rPr>
          <w:rFonts w:cstheme="minorHAnsi"/>
        </w:rPr>
        <w:t xml:space="preserve">municipalities with </w:t>
      </w:r>
      <w:r w:rsidR="00137BA3" w:rsidRPr="00F03E07">
        <w:rPr>
          <w:rFonts w:cstheme="minorHAnsi"/>
        </w:rPr>
        <w:t xml:space="preserve">commissions </w:t>
      </w:r>
      <w:r w:rsidR="00AC58F1">
        <w:rPr>
          <w:rFonts w:cstheme="minorHAnsi"/>
        </w:rPr>
        <w:t>or</w:t>
      </w:r>
      <w:r w:rsidR="00137BA3" w:rsidRPr="00F03E07">
        <w:rPr>
          <w:rFonts w:cstheme="minorHAnsi"/>
        </w:rPr>
        <w:t xml:space="preserve"> committees, </w:t>
      </w:r>
      <w:r w:rsidR="009441F1">
        <w:rPr>
          <w:rFonts w:cstheme="minorHAnsi"/>
        </w:rPr>
        <w:t xml:space="preserve">there is no </w:t>
      </w:r>
      <w:r w:rsidR="00A93AC3">
        <w:rPr>
          <w:rFonts w:cstheme="minorHAnsi"/>
        </w:rPr>
        <w:t>provision</w:t>
      </w:r>
      <w:r w:rsidR="00E328E0">
        <w:rPr>
          <w:rFonts w:cstheme="minorHAnsi"/>
        </w:rPr>
        <w:t xml:space="preserve"> </w:t>
      </w:r>
      <w:r w:rsidR="00204E23">
        <w:rPr>
          <w:rFonts w:cstheme="minorHAnsi"/>
        </w:rPr>
        <w:t xml:space="preserve">for these </w:t>
      </w:r>
      <w:r w:rsidR="00204E23" w:rsidRPr="00F03E07">
        <w:rPr>
          <w:rFonts w:cstheme="minorHAnsi"/>
        </w:rPr>
        <w:t>smaller municipalities</w:t>
      </w:r>
      <w:r w:rsidR="00204E23">
        <w:rPr>
          <w:rFonts w:cstheme="minorHAnsi"/>
        </w:rPr>
        <w:t xml:space="preserve"> </w:t>
      </w:r>
      <w:r w:rsidR="00E328E0">
        <w:rPr>
          <w:rFonts w:cstheme="minorHAnsi"/>
        </w:rPr>
        <w:t>for</w:t>
      </w:r>
      <w:r w:rsidR="00A93AC3">
        <w:rPr>
          <w:rFonts w:cstheme="minorHAnsi"/>
        </w:rPr>
        <w:t xml:space="preserve"> </w:t>
      </w:r>
      <w:r w:rsidR="006C2DEB">
        <w:rPr>
          <w:rFonts w:cstheme="minorHAnsi"/>
        </w:rPr>
        <w:t xml:space="preserve">police </w:t>
      </w:r>
      <w:r w:rsidR="009441F1" w:rsidRPr="00F03E07">
        <w:rPr>
          <w:rFonts w:cstheme="minorHAnsi"/>
        </w:rPr>
        <w:t xml:space="preserve">oversight and governance </w:t>
      </w:r>
      <w:r w:rsidR="00204E23">
        <w:rPr>
          <w:rFonts w:cstheme="minorHAnsi"/>
        </w:rPr>
        <w:t xml:space="preserve">entrenched in </w:t>
      </w:r>
      <w:r w:rsidR="00204E23" w:rsidRPr="006C2DEB">
        <w:rPr>
          <w:rFonts w:cstheme="minorHAnsi"/>
          <w:i/>
        </w:rPr>
        <w:t>the Act</w:t>
      </w:r>
      <w:r w:rsidR="00137BA3" w:rsidRPr="00F03E07">
        <w:rPr>
          <w:rFonts w:cstheme="minorHAnsi"/>
        </w:rPr>
        <w:t>.</w:t>
      </w:r>
    </w:p>
    <w:p w14:paraId="0E9E5001" w14:textId="77777777" w:rsidR="00FC2B3A" w:rsidRDefault="00C0230B" w:rsidP="000A11FD">
      <w:pPr>
        <w:spacing w:after="120" w:line="240" w:lineRule="auto"/>
        <w:ind w:left="1440"/>
        <w:jc w:val="both"/>
        <w:rPr>
          <w:rFonts w:cstheme="minorHAnsi"/>
        </w:rPr>
      </w:pPr>
      <w:r w:rsidRPr="00C14D4B">
        <w:rPr>
          <w:rFonts w:cstheme="minorHAnsi"/>
        </w:rPr>
        <w:t xml:space="preserve">What has occurred in </w:t>
      </w:r>
      <w:r w:rsidR="00752292">
        <w:rPr>
          <w:rFonts w:cstheme="minorHAnsi"/>
        </w:rPr>
        <w:t>some</w:t>
      </w:r>
      <w:r w:rsidRPr="00C14D4B">
        <w:rPr>
          <w:rFonts w:cstheme="minorHAnsi"/>
        </w:rPr>
        <w:t xml:space="preserve"> municipalities under 5,000 is the establishment of</w:t>
      </w:r>
      <w:r w:rsidR="00BD2CBA">
        <w:rPr>
          <w:rFonts w:cstheme="minorHAnsi"/>
        </w:rPr>
        <w:t>, for example,</w:t>
      </w:r>
      <w:r w:rsidRPr="00C14D4B">
        <w:rPr>
          <w:rFonts w:cstheme="minorHAnsi"/>
        </w:rPr>
        <w:t xml:space="preserve"> </w:t>
      </w:r>
      <w:r w:rsidR="00792EF7">
        <w:rPr>
          <w:rFonts w:cstheme="minorHAnsi"/>
        </w:rPr>
        <w:t xml:space="preserve">police </w:t>
      </w:r>
      <w:r w:rsidRPr="00C14D4B">
        <w:rPr>
          <w:rFonts w:cstheme="minorHAnsi"/>
        </w:rPr>
        <w:t xml:space="preserve">advisory committees or protective services </w:t>
      </w:r>
      <w:r w:rsidR="008A33F9" w:rsidRPr="00C14D4B">
        <w:rPr>
          <w:rFonts w:cstheme="minorHAnsi"/>
        </w:rPr>
        <w:t>comm</w:t>
      </w:r>
      <w:r w:rsidR="008A33F9">
        <w:rPr>
          <w:rFonts w:cstheme="minorHAnsi"/>
        </w:rPr>
        <w:t>itt</w:t>
      </w:r>
      <w:r w:rsidR="008A33F9" w:rsidRPr="00C14D4B">
        <w:rPr>
          <w:rFonts w:cstheme="minorHAnsi"/>
        </w:rPr>
        <w:t>ees</w:t>
      </w:r>
      <w:r w:rsidRPr="00C14D4B">
        <w:rPr>
          <w:rFonts w:cstheme="minorHAnsi"/>
        </w:rPr>
        <w:t>.</w:t>
      </w:r>
      <w:r w:rsidR="008A33F9">
        <w:rPr>
          <w:rFonts w:cstheme="minorHAnsi"/>
        </w:rPr>
        <w:t xml:space="preserve">  </w:t>
      </w:r>
      <w:r w:rsidR="00995E9F">
        <w:rPr>
          <w:rFonts w:cstheme="minorHAnsi"/>
        </w:rPr>
        <w:t>Although</w:t>
      </w:r>
      <w:r w:rsidR="000225F9">
        <w:rPr>
          <w:rFonts w:cstheme="minorHAnsi"/>
        </w:rPr>
        <w:t xml:space="preserve"> these </w:t>
      </w:r>
      <w:r w:rsidR="00995E9F">
        <w:rPr>
          <w:rFonts w:cstheme="minorHAnsi"/>
        </w:rPr>
        <w:t>committees</w:t>
      </w:r>
      <w:r w:rsidR="000225F9">
        <w:rPr>
          <w:rFonts w:cstheme="minorHAnsi"/>
        </w:rPr>
        <w:t xml:space="preserve"> have </w:t>
      </w:r>
      <w:r w:rsidR="00995E9F">
        <w:rPr>
          <w:rFonts w:cstheme="minorHAnsi"/>
        </w:rPr>
        <w:t>value</w:t>
      </w:r>
      <w:r w:rsidR="000225F9">
        <w:rPr>
          <w:rFonts w:cstheme="minorHAnsi"/>
        </w:rPr>
        <w:t xml:space="preserve">, </w:t>
      </w:r>
      <w:r w:rsidR="00995E9F">
        <w:rPr>
          <w:rFonts w:cstheme="minorHAnsi"/>
        </w:rPr>
        <w:t>t</w:t>
      </w:r>
      <w:r w:rsidR="00477803">
        <w:rPr>
          <w:rFonts w:cstheme="minorHAnsi"/>
        </w:rPr>
        <w:t>he</w:t>
      </w:r>
      <w:r w:rsidR="00995E9F">
        <w:rPr>
          <w:rFonts w:cstheme="minorHAnsi"/>
        </w:rPr>
        <w:t>y</w:t>
      </w:r>
      <w:r w:rsidR="00477803">
        <w:rPr>
          <w:rFonts w:cstheme="minorHAnsi"/>
        </w:rPr>
        <w:t xml:space="preserve"> are</w:t>
      </w:r>
      <w:r w:rsidR="005B0A1D">
        <w:rPr>
          <w:rFonts w:cstheme="minorHAnsi"/>
        </w:rPr>
        <w:t xml:space="preserve"> </w:t>
      </w:r>
      <w:r w:rsidR="00477803" w:rsidRPr="00C05754">
        <w:rPr>
          <w:rFonts w:cstheme="minorHAnsi"/>
        </w:rPr>
        <w:t>not community</w:t>
      </w:r>
      <w:r w:rsidR="00163E4C" w:rsidRPr="00C05754">
        <w:rPr>
          <w:rFonts w:cstheme="minorHAnsi"/>
        </w:rPr>
        <w:t>-</w:t>
      </w:r>
      <w:r w:rsidR="00477803" w:rsidRPr="00C05754">
        <w:rPr>
          <w:rFonts w:cstheme="minorHAnsi"/>
        </w:rPr>
        <w:t xml:space="preserve">based </w:t>
      </w:r>
      <w:r w:rsidR="005B0A1D" w:rsidRPr="00C05754">
        <w:rPr>
          <w:rFonts w:cstheme="minorHAnsi"/>
        </w:rPr>
        <w:t>oversight</w:t>
      </w:r>
      <w:r w:rsidR="00477803" w:rsidRPr="00C05754">
        <w:rPr>
          <w:rFonts w:cstheme="minorHAnsi"/>
        </w:rPr>
        <w:t xml:space="preserve"> and </w:t>
      </w:r>
      <w:r w:rsidR="005B0A1D" w:rsidRPr="00C05754">
        <w:rPr>
          <w:rFonts w:cstheme="minorHAnsi"/>
        </w:rPr>
        <w:t>governance</w:t>
      </w:r>
      <w:r w:rsidR="00477803" w:rsidRPr="00C05754">
        <w:rPr>
          <w:rFonts w:cstheme="minorHAnsi"/>
        </w:rPr>
        <w:t xml:space="preserve"> </w:t>
      </w:r>
      <w:r w:rsidR="00163E4C" w:rsidRPr="00C05754">
        <w:rPr>
          <w:rFonts w:cstheme="minorHAnsi"/>
        </w:rPr>
        <w:t>committees</w:t>
      </w:r>
      <w:r w:rsidR="00477803" w:rsidRPr="00C05754">
        <w:rPr>
          <w:rFonts w:cstheme="minorHAnsi"/>
        </w:rPr>
        <w:t xml:space="preserve"> </w:t>
      </w:r>
      <w:r w:rsidR="00744DA2">
        <w:rPr>
          <w:rFonts w:cstheme="minorHAnsi"/>
        </w:rPr>
        <w:t xml:space="preserve">founded </w:t>
      </w:r>
      <w:r w:rsidR="00163E4C" w:rsidRPr="00C05754">
        <w:rPr>
          <w:rFonts w:cstheme="minorHAnsi"/>
        </w:rPr>
        <w:t>on a</w:t>
      </w:r>
      <w:r w:rsidR="005B0A1D" w:rsidRPr="00C05754">
        <w:rPr>
          <w:rFonts w:cstheme="minorHAnsi"/>
        </w:rPr>
        <w:t xml:space="preserve"> </w:t>
      </w:r>
      <w:r w:rsidR="00163E4C" w:rsidRPr="00274508">
        <w:rPr>
          <w:rFonts w:cstheme="minorHAnsi"/>
        </w:rPr>
        <w:t>framework</w:t>
      </w:r>
      <w:r w:rsidR="005B0A1D" w:rsidRPr="00274508">
        <w:rPr>
          <w:rFonts w:cstheme="minorHAnsi"/>
        </w:rPr>
        <w:t xml:space="preserve"> and </w:t>
      </w:r>
      <w:r w:rsidR="00163E4C" w:rsidRPr="00274508">
        <w:rPr>
          <w:rFonts w:cstheme="minorHAnsi"/>
        </w:rPr>
        <w:t>responsibilities</w:t>
      </w:r>
      <w:r w:rsidR="005B0A1D" w:rsidRPr="00274508">
        <w:rPr>
          <w:rFonts w:cstheme="minorHAnsi"/>
        </w:rPr>
        <w:t xml:space="preserve"> </w:t>
      </w:r>
      <w:r w:rsidR="00DC53B1">
        <w:rPr>
          <w:rFonts w:cstheme="minorHAnsi"/>
        </w:rPr>
        <w:t xml:space="preserve">that are </w:t>
      </w:r>
      <w:r w:rsidR="005F1944">
        <w:rPr>
          <w:rFonts w:cstheme="minorHAnsi"/>
        </w:rPr>
        <w:t>included</w:t>
      </w:r>
      <w:r w:rsidR="005B0A1D" w:rsidRPr="00274508">
        <w:rPr>
          <w:rFonts w:cstheme="minorHAnsi"/>
        </w:rPr>
        <w:t xml:space="preserve"> in </w:t>
      </w:r>
      <w:r w:rsidR="005B0A1D" w:rsidRPr="00274508">
        <w:rPr>
          <w:rFonts w:cstheme="minorHAnsi"/>
          <w:i/>
        </w:rPr>
        <w:t>the Act</w:t>
      </w:r>
      <w:r w:rsidR="005B0A1D" w:rsidRPr="00274508">
        <w:rPr>
          <w:rFonts w:cstheme="minorHAnsi"/>
        </w:rPr>
        <w:t xml:space="preserve">. </w:t>
      </w:r>
      <w:r w:rsidR="006F48CC" w:rsidRPr="00274508">
        <w:rPr>
          <w:rFonts w:cstheme="minorHAnsi"/>
        </w:rPr>
        <w:t xml:space="preserve"> </w:t>
      </w:r>
    </w:p>
    <w:p w14:paraId="387E25E4" w14:textId="48BC02DB" w:rsidR="00613702" w:rsidRDefault="006F48CC" w:rsidP="000A11FD">
      <w:pPr>
        <w:spacing w:after="120" w:line="240" w:lineRule="auto"/>
        <w:ind w:left="1440"/>
        <w:jc w:val="both"/>
        <w:rPr>
          <w:rFonts w:cstheme="minorHAnsi"/>
          <w:i/>
        </w:rPr>
      </w:pPr>
      <w:r w:rsidRPr="00274508">
        <w:rPr>
          <w:rFonts w:cstheme="minorHAnsi"/>
        </w:rPr>
        <w:t xml:space="preserve">Discussion </w:t>
      </w:r>
      <w:r w:rsidR="00C05754" w:rsidRPr="00274508">
        <w:rPr>
          <w:rFonts w:cstheme="minorHAnsi"/>
        </w:rPr>
        <w:t>to</w:t>
      </w:r>
      <w:r w:rsidRPr="00274508">
        <w:rPr>
          <w:rFonts w:cstheme="minorHAnsi"/>
        </w:rPr>
        <w:t xml:space="preserve"> determine the viability of police governance and oversight </w:t>
      </w:r>
      <w:r w:rsidR="00C05754" w:rsidRPr="00274508">
        <w:rPr>
          <w:rFonts w:cstheme="minorHAnsi"/>
        </w:rPr>
        <w:t>i</w:t>
      </w:r>
      <w:r w:rsidRPr="00274508">
        <w:rPr>
          <w:rFonts w:cstheme="minorHAnsi"/>
        </w:rPr>
        <w:t xml:space="preserve">n these communities </w:t>
      </w:r>
      <w:r w:rsidR="00A33A94">
        <w:rPr>
          <w:rFonts w:cstheme="minorHAnsi"/>
        </w:rPr>
        <w:t>would be helpful</w:t>
      </w:r>
      <w:r w:rsidRPr="00274508">
        <w:rPr>
          <w:rFonts w:cstheme="minorHAnsi"/>
        </w:rPr>
        <w:t>.</w:t>
      </w:r>
      <w:r w:rsidR="00995E9F" w:rsidRPr="00274508">
        <w:rPr>
          <w:rFonts w:cstheme="minorHAnsi"/>
        </w:rPr>
        <w:t xml:space="preserve">  Currently, this </w:t>
      </w:r>
      <w:r w:rsidR="00E76A57" w:rsidRPr="00274508">
        <w:rPr>
          <w:rFonts w:cstheme="minorHAnsi"/>
        </w:rPr>
        <w:t xml:space="preserve">is a gap that </w:t>
      </w:r>
      <w:r w:rsidR="008F5071" w:rsidRPr="00274508">
        <w:rPr>
          <w:rFonts w:cstheme="minorHAnsi"/>
        </w:rPr>
        <w:t>needs to</w:t>
      </w:r>
      <w:r w:rsidR="00E76A57" w:rsidRPr="00274508">
        <w:rPr>
          <w:rFonts w:cstheme="minorHAnsi"/>
        </w:rPr>
        <w:t xml:space="preserve"> be filled in some way</w:t>
      </w:r>
      <w:r w:rsidR="00C47B73">
        <w:rPr>
          <w:rFonts w:cstheme="minorHAnsi"/>
        </w:rPr>
        <w:t xml:space="preserve">.  </w:t>
      </w:r>
      <w:r w:rsidR="00573781">
        <w:rPr>
          <w:rFonts w:cstheme="minorHAnsi"/>
        </w:rPr>
        <w:t>Would a</w:t>
      </w:r>
      <w:r w:rsidR="00C47B73" w:rsidRPr="00B141F4">
        <w:rPr>
          <w:rFonts w:cstheme="minorHAnsi"/>
        </w:rPr>
        <w:t xml:space="preserve"> discussion with stakeholders </w:t>
      </w:r>
      <w:r w:rsidR="00861160">
        <w:rPr>
          <w:rFonts w:cstheme="minorHAnsi"/>
        </w:rPr>
        <w:t xml:space="preserve">help to </w:t>
      </w:r>
      <w:r w:rsidR="00C47B73" w:rsidRPr="00B141F4">
        <w:rPr>
          <w:rFonts w:cstheme="minorHAnsi"/>
        </w:rPr>
        <w:t>make even incremental progress to</w:t>
      </w:r>
      <w:r w:rsidR="00274508" w:rsidRPr="00274508">
        <w:t xml:space="preserve"> </w:t>
      </w:r>
      <w:r w:rsidR="00861160">
        <w:t>the</w:t>
      </w:r>
      <w:r w:rsidR="00F757A5">
        <w:t xml:space="preserve"> achievement of</w:t>
      </w:r>
      <w:r w:rsidR="00861160">
        <w:t xml:space="preserve"> </w:t>
      </w:r>
      <w:r w:rsidR="00274508" w:rsidRPr="00274508">
        <w:rPr>
          <w:rFonts w:cstheme="minorHAnsi"/>
          <w:i/>
        </w:rPr>
        <w:t xml:space="preserve">Universality of Community-Based Police Governance and Oversight in </w:t>
      </w:r>
      <w:r w:rsidR="00304D36" w:rsidRPr="00274508">
        <w:rPr>
          <w:rFonts w:cstheme="minorHAnsi"/>
          <w:i/>
        </w:rPr>
        <w:t>Alberta?</w:t>
      </w:r>
    </w:p>
    <w:p w14:paraId="16BF0936" w14:textId="77777777" w:rsidR="00F84381" w:rsidRDefault="00DC53B1" w:rsidP="000A11FD">
      <w:pPr>
        <w:spacing w:after="120" w:line="240" w:lineRule="auto"/>
        <w:ind w:left="1440"/>
        <w:jc w:val="both"/>
      </w:pPr>
      <w:r>
        <w:t xml:space="preserve">One objection by </w:t>
      </w:r>
      <w:r w:rsidR="005F1944">
        <w:t xml:space="preserve">some </w:t>
      </w:r>
      <w:r w:rsidR="00C715B3">
        <w:t>municipalities</w:t>
      </w:r>
      <w:r w:rsidR="008D0714">
        <w:t xml:space="preserve"> might be that a governance and oversight committee </w:t>
      </w:r>
      <w:r w:rsidR="00C715B3">
        <w:t>will</w:t>
      </w:r>
      <w:r w:rsidR="008D0714">
        <w:t xml:space="preserve"> require more volunteers than are available.  However, some of these </w:t>
      </w:r>
      <w:r w:rsidR="009757FC">
        <w:t>communities</w:t>
      </w:r>
      <w:r w:rsidR="008D0714">
        <w:t xml:space="preserve"> already have</w:t>
      </w:r>
      <w:r w:rsidR="009757FC">
        <w:t xml:space="preserve">, for </w:t>
      </w:r>
      <w:r w:rsidR="001D77FF">
        <w:t>example</w:t>
      </w:r>
      <w:r w:rsidR="009757FC">
        <w:t>,</w:t>
      </w:r>
      <w:r w:rsidR="008D0714">
        <w:t xml:space="preserve"> </w:t>
      </w:r>
      <w:r w:rsidR="001D77FF">
        <w:t xml:space="preserve">advisory </w:t>
      </w:r>
      <w:r w:rsidR="008D0714">
        <w:t xml:space="preserve">committees, </w:t>
      </w:r>
      <w:r w:rsidR="005A0FD3">
        <w:t>c</w:t>
      </w:r>
      <w:r w:rsidR="008D0714">
        <w:t xml:space="preserve">ommunity safety committees </w:t>
      </w:r>
      <w:r w:rsidR="001D77FF">
        <w:t>or</w:t>
      </w:r>
      <w:r w:rsidR="008D0714">
        <w:t xml:space="preserve"> protective services committees, all of which usually require volunteers.</w:t>
      </w:r>
      <w:r w:rsidR="00424D6B">
        <w:t xml:space="preserve">  </w:t>
      </w:r>
    </w:p>
    <w:p w14:paraId="67993A63" w14:textId="49D00531" w:rsidR="00B0133B" w:rsidRPr="00151B2E" w:rsidRDefault="00682EF2" w:rsidP="000A11FD">
      <w:pPr>
        <w:spacing w:after="120" w:line="240" w:lineRule="auto"/>
        <w:ind w:left="1440"/>
        <w:jc w:val="both"/>
        <w:rPr>
          <w:rFonts w:cstheme="minorHAnsi"/>
        </w:rPr>
      </w:pPr>
      <w:r>
        <w:t xml:space="preserve">Perhaps enabling </w:t>
      </w:r>
      <w:r w:rsidR="00424D6B">
        <w:t>r</w:t>
      </w:r>
      <w:r>
        <w:t xml:space="preserve">egional </w:t>
      </w:r>
      <w:r w:rsidR="00424D6B">
        <w:t>p</w:t>
      </w:r>
      <w:r>
        <w:t>olice oversight and governance in rural areas and municipalities of less than 5,000</w:t>
      </w:r>
      <w:r w:rsidR="00424D6B">
        <w:t xml:space="preserve"> would make this viable</w:t>
      </w:r>
      <w:r>
        <w:t>.</w:t>
      </w:r>
      <w:r w:rsidR="00EF5F5D">
        <w:t xml:space="preserve">  </w:t>
      </w:r>
      <w:r>
        <w:t>Would the establishment of police governance and oversight committees in small communities and our rural areas improve the relationship with the RCMP</w:t>
      </w:r>
      <w:r w:rsidRPr="00151B2E">
        <w:t>?</w:t>
      </w:r>
      <w:r w:rsidR="00B0133B" w:rsidRPr="00151B2E">
        <w:t xml:space="preserve"> </w:t>
      </w:r>
      <w:r w:rsidR="00B0133B" w:rsidRPr="00151B2E">
        <w:rPr>
          <w:rFonts w:cstheme="minorHAnsi"/>
        </w:rPr>
        <w:t xml:space="preserve"> </w:t>
      </w:r>
      <w:r w:rsidR="003E73D2">
        <w:rPr>
          <w:rFonts w:cstheme="minorHAnsi"/>
        </w:rPr>
        <w:t xml:space="preserve">In the </w:t>
      </w:r>
      <w:r w:rsidR="00F96F6A">
        <w:rPr>
          <w:rFonts w:cstheme="minorHAnsi"/>
        </w:rPr>
        <w:t>absence</w:t>
      </w:r>
      <w:r w:rsidR="003E73D2">
        <w:rPr>
          <w:rFonts w:cstheme="minorHAnsi"/>
        </w:rPr>
        <w:t xml:space="preserve"> of data to support this, it seems likely that this </w:t>
      </w:r>
      <w:r w:rsidR="00F96F6A">
        <w:rPr>
          <w:rFonts w:cstheme="minorHAnsi"/>
        </w:rPr>
        <w:t>could</w:t>
      </w:r>
      <w:r w:rsidR="003E73D2">
        <w:rPr>
          <w:rFonts w:cstheme="minorHAnsi"/>
        </w:rPr>
        <w:t xml:space="preserve"> </w:t>
      </w:r>
      <w:r w:rsidR="00F96F6A">
        <w:rPr>
          <w:rFonts w:cstheme="minorHAnsi"/>
        </w:rPr>
        <w:t>create</w:t>
      </w:r>
      <w:r w:rsidR="003E73D2">
        <w:rPr>
          <w:rFonts w:cstheme="minorHAnsi"/>
        </w:rPr>
        <w:t xml:space="preserve"> a closer relationship and </w:t>
      </w:r>
      <w:r w:rsidR="0039424A">
        <w:rPr>
          <w:rFonts w:cstheme="minorHAnsi"/>
        </w:rPr>
        <w:t xml:space="preserve">mutual </w:t>
      </w:r>
      <w:r w:rsidR="003E73D2">
        <w:rPr>
          <w:rFonts w:cstheme="minorHAnsi"/>
        </w:rPr>
        <w:t>understanding.  After all</w:t>
      </w:r>
      <w:r w:rsidR="00835E21">
        <w:rPr>
          <w:rFonts w:cstheme="minorHAnsi"/>
        </w:rPr>
        <w:t>,</w:t>
      </w:r>
      <w:r w:rsidR="003E73D2">
        <w:rPr>
          <w:rFonts w:cstheme="minorHAnsi"/>
        </w:rPr>
        <w:t xml:space="preserve"> the </w:t>
      </w:r>
      <w:r w:rsidR="00F96F6A">
        <w:rPr>
          <w:rFonts w:cstheme="minorHAnsi"/>
        </w:rPr>
        <w:t>community</w:t>
      </w:r>
      <w:r w:rsidR="003E73D2">
        <w:rPr>
          <w:rFonts w:cstheme="minorHAnsi"/>
        </w:rPr>
        <w:t xml:space="preserve"> would have an opportunity to be</w:t>
      </w:r>
      <w:r w:rsidR="00423E54">
        <w:rPr>
          <w:rFonts w:cstheme="minorHAnsi"/>
        </w:rPr>
        <w:t xml:space="preserve"> better</w:t>
      </w:r>
      <w:r w:rsidR="003E73D2">
        <w:rPr>
          <w:rFonts w:cstheme="minorHAnsi"/>
        </w:rPr>
        <w:t xml:space="preserve"> engaged</w:t>
      </w:r>
      <w:r w:rsidR="00835E21">
        <w:rPr>
          <w:rFonts w:cstheme="minorHAnsi"/>
        </w:rPr>
        <w:t xml:space="preserve"> with their local police</w:t>
      </w:r>
      <w:r w:rsidR="003E73D2">
        <w:rPr>
          <w:rFonts w:cstheme="minorHAnsi"/>
        </w:rPr>
        <w:t>.</w:t>
      </w:r>
    </w:p>
    <w:p w14:paraId="1F9F3A41" w14:textId="481BCC93" w:rsidR="00682EF2" w:rsidRPr="00483C56" w:rsidRDefault="00682EF2" w:rsidP="000A11FD">
      <w:pPr>
        <w:spacing w:after="120" w:line="240" w:lineRule="auto"/>
        <w:ind w:left="1440"/>
        <w:jc w:val="both"/>
      </w:pPr>
      <w:r>
        <w:t xml:space="preserve">Can the </w:t>
      </w:r>
      <w:r>
        <w:rPr>
          <w:i/>
        </w:rPr>
        <w:t xml:space="preserve">Police Act </w:t>
      </w:r>
      <w:r>
        <w:t>be amended to</w:t>
      </w:r>
      <w:r w:rsidR="00835E21">
        <w:t>,</w:t>
      </w:r>
      <w:r>
        <w:t xml:space="preserve"> at least</w:t>
      </w:r>
      <w:r w:rsidR="00835E21">
        <w:t>,</w:t>
      </w:r>
      <w:r>
        <w:t xml:space="preserve"> provide </w:t>
      </w:r>
      <w:r w:rsidR="00423E54">
        <w:t>an option</w:t>
      </w:r>
      <w:r>
        <w:t xml:space="preserve"> to establish these </w:t>
      </w:r>
      <w:r w:rsidR="001A294E">
        <w:t xml:space="preserve">police </w:t>
      </w:r>
      <w:r>
        <w:t>governance and oversight committees</w:t>
      </w:r>
      <w:r w:rsidR="00423E54">
        <w:t xml:space="preserve"> under these circumstances</w:t>
      </w:r>
      <w:r>
        <w:t>?</w:t>
      </w:r>
      <w:r w:rsidR="00C35948">
        <w:t xml:space="preserve">  </w:t>
      </w:r>
      <w:r w:rsidR="00005FC3">
        <w:t>Although</w:t>
      </w:r>
      <w:r w:rsidR="00C35948">
        <w:t xml:space="preserve"> a name for such </w:t>
      </w:r>
      <w:r w:rsidR="00005FC3">
        <w:t>committees</w:t>
      </w:r>
      <w:r w:rsidR="00C35948">
        <w:t xml:space="preserve"> can be </w:t>
      </w:r>
      <w:r w:rsidR="00005FC3">
        <w:t>determined</w:t>
      </w:r>
      <w:r w:rsidR="00C35948">
        <w:t xml:space="preserve"> in the future, the following is </w:t>
      </w:r>
      <w:r w:rsidR="00005FC3">
        <w:t xml:space="preserve">the </w:t>
      </w:r>
      <w:r w:rsidR="00151B2E">
        <w:t>essence</w:t>
      </w:r>
      <w:r w:rsidR="00005FC3">
        <w:t xml:space="preserve"> of </w:t>
      </w:r>
      <w:r w:rsidR="00151B2E">
        <w:t>what</w:t>
      </w:r>
      <w:r w:rsidR="00005FC3">
        <w:t xml:space="preserve"> </w:t>
      </w:r>
      <w:r w:rsidR="00835E21">
        <w:t xml:space="preserve">could </w:t>
      </w:r>
      <w:r w:rsidR="00F720A1">
        <w:t>be</w:t>
      </w:r>
      <w:r w:rsidR="00005FC3">
        <w:t xml:space="preserve"> </w:t>
      </w:r>
      <w:r w:rsidR="00DF4440">
        <w:t xml:space="preserve">presented for discussion and inclusion in the </w:t>
      </w:r>
      <w:r w:rsidR="00DF4440" w:rsidRPr="00C9029B">
        <w:rPr>
          <w:i/>
        </w:rPr>
        <w:t>Police Act</w:t>
      </w:r>
      <w:r w:rsidR="00151B2E">
        <w:t>.</w:t>
      </w:r>
    </w:p>
    <w:p w14:paraId="2AC032E9" w14:textId="4172DA24" w:rsidR="0000119D" w:rsidRDefault="00A13DBF" w:rsidP="000A11FD">
      <w:pPr>
        <w:spacing w:after="120"/>
        <w:ind w:left="2160" w:right="666"/>
        <w:jc w:val="both"/>
        <w:rPr>
          <w:rFonts w:cstheme="minorHAnsi"/>
        </w:rPr>
      </w:pPr>
      <w:r>
        <w:rPr>
          <w:rFonts w:cstheme="minorHAnsi"/>
          <w:i/>
        </w:rPr>
        <w:t>That the Police Act be amended to provide for</w:t>
      </w:r>
      <w:r w:rsidR="0000119D" w:rsidRPr="006E7403">
        <w:rPr>
          <w:rFonts w:cstheme="minorHAnsi"/>
          <w:i/>
        </w:rPr>
        <w:t xml:space="preserve"> municipalities with less than 5,000 population and policed by the RCMP </w:t>
      </w:r>
      <w:r w:rsidR="0000119D" w:rsidRPr="001A294E">
        <w:rPr>
          <w:rFonts w:cstheme="minorHAnsi"/>
          <w:b/>
          <w:i/>
        </w:rPr>
        <w:t xml:space="preserve">may </w:t>
      </w:r>
      <w:r w:rsidR="0000119D" w:rsidRPr="006E7403">
        <w:rPr>
          <w:rFonts w:cstheme="minorHAnsi"/>
          <w:i/>
        </w:rPr>
        <w:t>establish a committee for the purpose of community-based police governance and oversight</w:t>
      </w:r>
      <w:r w:rsidR="0000119D" w:rsidRPr="00151B2E">
        <w:rPr>
          <w:rFonts w:cstheme="minorHAnsi"/>
        </w:rPr>
        <w:t>.</w:t>
      </w:r>
    </w:p>
    <w:p w14:paraId="6ADFF322" w14:textId="147B22E9" w:rsidR="00D3330A" w:rsidRPr="00002C53" w:rsidRDefault="003226C8" w:rsidP="00BC780B">
      <w:pPr>
        <w:pStyle w:val="Heading1"/>
        <w:numPr>
          <w:ilvl w:val="0"/>
          <w:numId w:val="24"/>
        </w:numPr>
        <w:spacing w:before="0"/>
        <w:rPr>
          <w:rFonts w:asciiTheme="minorHAnsi" w:hAnsiTheme="minorHAnsi" w:cstheme="minorHAnsi"/>
          <w:b/>
          <w:sz w:val="28"/>
          <w:szCs w:val="28"/>
        </w:rPr>
      </w:pPr>
      <w:bookmarkStart w:id="12" w:name="_Toc4831698"/>
      <w:r>
        <w:rPr>
          <w:rFonts w:asciiTheme="minorHAnsi" w:hAnsiTheme="minorHAnsi" w:cstheme="minorHAnsi"/>
          <w:b/>
          <w:sz w:val="28"/>
          <w:szCs w:val="28"/>
        </w:rPr>
        <w:t xml:space="preserve">Further </w:t>
      </w:r>
      <w:r w:rsidR="0087470C">
        <w:rPr>
          <w:rFonts w:asciiTheme="minorHAnsi" w:hAnsiTheme="minorHAnsi" w:cstheme="minorHAnsi"/>
          <w:b/>
          <w:sz w:val="28"/>
          <w:szCs w:val="28"/>
        </w:rPr>
        <w:t>Discussion</w:t>
      </w:r>
      <w:bookmarkEnd w:id="12"/>
    </w:p>
    <w:p w14:paraId="713B8C74" w14:textId="74050162" w:rsidR="00F26697" w:rsidRPr="00F012F8" w:rsidRDefault="00554F00" w:rsidP="00D33486">
      <w:pPr>
        <w:spacing w:after="120" w:line="240" w:lineRule="auto"/>
        <w:jc w:val="both"/>
      </w:pPr>
      <w:r>
        <w:t xml:space="preserve">The following includes </w:t>
      </w:r>
      <w:r w:rsidR="00845E5C">
        <w:t>further</w:t>
      </w:r>
      <w:r>
        <w:t xml:space="preserve"> </w:t>
      </w:r>
      <w:r w:rsidR="00845E5C">
        <w:t>discussion</w:t>
      </w:r>
      <w:r>
        <w:t xml:space="preserve"> </w:t>
      </w:r>
      <w:r w:rsidR="00845E5C">
        <w:t>about</w:t>
      </w:r>
      <w:r>
        <w:t xml:space="preserve"> </w:t>
      </w:r>
      <w:r w:rsidR="00845E5C">
        <w:t>policing</w:t>
      </w:r>
      <w:r>
        <w:t xml:space="preserve"> committees as well </w:t>
      </w:r>
      <w:r w:rsidR="004B0B82">
        <w:t xml:space="preserve">as </w:t>
      </w:r>
      <w:r w:rsidR="00CA0690" w:rsidRPr="00F012F8">
        <w:t>conversation</w:t>
      </w:r>
      <w:r w:rsidR="00173C4F" w:rsidRPr="00F012F8">
        <w:t>s</w:t>
      </w:r>
      <w:r w:rsidR="00CA0690" w:rsidRPr="00F012F8">
        <w:t xml:space="preserve"> </w:t>
      </w:r>
      <w:r w:rsidR="00F012F8" w:rsidRPr="00F012F8">
        <w:t>regarding</w:t>
      </w:r>
      <w:r w:rsidR="00CA0690" w:rsidRPr="00F012F8">
        <w:t xml:space="preserve"> some </w:t>
      </w:r>
      <w:r w:rsidR="00173C4F" w:rsidRPr="00F012F8">
        <w:t>topics</w:t>
      </w:r>
      <w:r w:rsidR="00CA0690" w:rsidRPr="00F012F8">
        <w:t xml:space="preserve"> raised </w:t>
      </w:r>
      <w:r w:rsidR="00173C4F" w:rsidRPr="00F012F8">
        <w:t>during</w:t>
      </w:r>
      <w:r w:rsidR="00CA0690" w:rsidRPr="00F012F8">
        <w:t xml:space="preserve"> the </w:t>
      </w:r>
      <w:r w:rsidR="00CA0690" w:rsidRPr="00D33486">
        <w:rPr>
          <w:i/>
        </w:rPr>
        <w:t>Police Act Review</w:t>
      </w:r>
      <w:r w:rsidR="00CA0690" w:rsidRPr="00F012F8">
        <w:t xml:space="preserve"> </w:t>
      </w:r>
      <w:r w:rsidR="00173C4F" w:rsidRPr="00F012F8">
        <w:t>consultations</w:t>
      </w:r>
      <w:r w:rsidR="00CA0690" w:rsidRPr="00F012F8">
        <w:t>.</w:t>
      </w:r>
    </w:p>
    <w:p w14:paraId="23FD8BF0" w14:textId="2C367C97" w:rsidR="00712ADC" w:rsidRPr="000C6246" w:rsidRDefault="00F47CC0" w:rsidP="00545107">
      <w:pPr>
        <w:pStyle w:val="Heading3"/>
        <w:ind w:left="1080"/>
        <w:rPr>
          <w:rFonts w:asciiTheme="minorHAnsi" w:hAnsiTheme="minorHAnsi" w:cstheme="minorHAnsi"/>
          <w:b/>
        </w:rPr>
      </w:pPr>
      <w:bookmarkStart w:id="13" w:name="_Toc4831699"/>
      <w:r w:rsidRPr="000C6246">
        <w:rPr>
          <w:rFonts w:asciiTheme="minorHAnsi" w:hAnsiTheme="minorHAnsi" w:cstheme="minorHAnsi"/>
          <w:b/>
        </w:rPr>
        <w:t>a)</w:t>
      </w:r>
      <w:r w:rsidR="00CD7DF0" w:rsidRPr="000C6246">
        <w:rPr>
          <w:rFonts w:asciiTheme="minorHAnsi" w:hAnsiTheme="minorHAnsi" w:cstheme="minorHAnsi"/>
          <w:b/>
        </w:rPr>
        <w:t>.</w:t>
      </w:r>
      <w:r w:rsidR="00184F95" w:rsidRPr="000C6246">
        <w:rPr>
          <w:rFonts w:asciiTheme="minorHAnsi" w:hAnsiTheme="minorHAnsi" w:cstheme="minorHAnsi"/>
          <w:b/>
        </w:rPr>
        <w:t xml:space="preserve"> </w:t>
      </w:r>
      <w:r w:rsidR="00712ADC" w:rsidRPr="000C6246">
        <w:rPr>
          <w:rFonts w:asciiTheme="minorHAnsi" w:hAnsiTheme="minorHAnsi" w:cstheme="minorHAnsi"/>
          <w:b/>
        </w:rPr>
        <w:t>Policing Committees</w:t>
      </w:r>
      <w:bookmarkEnd w:id="13"/>
    </w:p>
    <w:p w14:paraId="250EA6A9" w14:textId="6B60AD42" w:rsidR="00CA2FB3" w:rsidRPr="00810B3C" w:rsidRDefault="006333AD" w:rsidP="00810B3C">
      <w:pPr>
        <w:spacing w:after="0" w:line="240" w:lineRule="auto"/>
        <w:ind w:left="1440"/>
        <w:jc w:val="both"/>
        <w:rPr>
          <w:b/>
        </w:rPr>
      </w:pPr>
      <w:r w:rsidRPr="00810B3C">
        <w:rPr>
          <w:b/>
        </w:rPr>
        <w:t xml:space="preserve">i). </w:t>
      </w:r>
      <w:r w:rsidR="00810B3C" w:rsidRPr="00810B3C">
        <w:rPr>
          <w:b/>
        </w:rPr>
        <w:t>Level of Police Governance and Oversight</w:t>
      </w:r>
    </w:p>
    <w:p w14:paraId="3B62C14F" w14:textId="13640F52" w:rsidR="006E6D55" w:rsidRDefault="00F012F8" w:rsidP="00A7238D">
      <w:pPr>
        <w:spacing w:after="120" w:line="240" w:lineRule="auto"/>
        <w:ind w:left="1440"/>
        <w:jc w:val="both"/>
      </w:pPr>
      <w:r w:rsidRPr="00F012F8">
        <w:t>It c</w:t>
      </w:r>
      <w:r w:rsidR="00D223B6">
        <w:t>an</w:t>
      </w:r>
      <w:r w:rsidRPr="00F012F8">
        <w:t xml:space="preserve"> be argued that p</w:t>
      </w:r>
      <w:r w:rsidR="0062710C" w:rsidRPr="00F012F8">
        <w:t xml:space="preserve">olicing committees </w:t>
      </w:r>
      <w:r w:rsidR="006E6D55" w:rsidRPr="00F012F8">
        <w:t>do not</w:t>
      </w:r>
      <w:r w:rsidR="00A04002">
        <w:t xml:space="preserve"> provide</w:t>
      </w:r>
      <w:r w:rsidR="006E6D55" w:rsidRPr="00F012F8">
        <w:t xml:space="preserve"> the same level </w:t>
      </w:r>
      <w:r w:rsidR="005231D8">
        <w:t xml:space="preserve">of </w:t>
      </w:r>
      <w:r w:rsidR="006E6D55" w:rsidRPr="00F012F8">
        <w:t xml:space="preserve">police governance and oversight that is </w:t>
      </w:r>
      <w:r w:rsidR="00570D74">
        <w:t>provided</w:t>
      </w:r>
      <w:r w:rsidR="006E6D55" w:rsidRPr="00F012F8">
        <w:t xml:space="preserve"> </w:t>
      </w:r>
      <w:r w:rsidR="0062710C" w:rsidRPr="00F012F8">
        <w:t>by</w:t>
      </w:r>
      <w:r w:rsidR="006E6D55" w:rsidRPr="00F012F8">
        <w:t xml:space="preserve"> police commissions.  That is, compared to a </w:t>
      </w:r>
      <w:r w:rsidR="00832747">
        <w:t>‘standalone’ police service</w:t>
      </w:r>
      <w:r w:rsidR="00D8611A">
        <w:t>,</w:t>
      </w:r>
      <w:r w:rsidR="006E6D55" w:rsidRPr="00F012F8">
        <w:t xml:space="preserve"> </w:t>
      </w:r>
      <w:r w:rsidR="00173C4F" w:rsidRPr="00F012F8">
        <w:t>a</w:t>
      </w:r>
      <w:r w:rsidR="006E6D55" w:rsidRPr="00F012F8">
        <w:t xml:space="preserve"> municipality has less control over their contracted police</w:t>
      </w:r>
      <w:r w:rsidR="006E6D55" w:rsidRPr="00844C4B">
        <w:t xml:space="preserve"> service </w:t>
      </w:r>
      <w:r w:rsidR="006E6D55">
        <w:t xml:space="preserve">especially </w:t>
      </w:r>
      <w:r w:rsidR="006E6D55" w:rsidRPr="00844C4B">
        <w:t xml:space="preserve">with respect to governance and oversight.  </w:t>
      </w:r>
    </w:p>
    <w:p w14:paraId="569EC2AC" w14:textId="29533B33" w:rsidR="006E6D55" w:rsidRPr="00D029A4" w:rsidRDefault="006E6D55" w:rsidP="00A7238D">
      <w:pPr>
        <w:spacing w:after="120" w:line="240" w:lineRule="auto"/>
        <w:ind w:left="1440"/>
        <w:jc w:val="both"/>
      </w:pPr>
      <w:r w:rsidRPr="00844C4B">
        <w:t xml:space="preserve">For many years, continuing efforts have been made so that the level </w:t>
      </w:r>
      <w:r>
        <w:t xml:space="preserve">and quality </w:t>
      </w:r>
      <w:r w:rsidRPr="00844C4B">
        <w:t xml:space="preserve">of police service </w:t>
      </w:r>
      <w:r>
        <w:t xml:space="preserve">delivery </w:t>
      </w:r>
      <w:r w:rsidRPr="00844C4B">
        <w:t>across Canada is similar.  That is, for example</w:t>
      </w:r>
      <w:r>
        <w:t>,</w:t>
      </w:r>
      <w:r w:rsidRPr="00844C4B">
        <w:t xml:space="preserve"> a person interacting with police </w:t>
      </w:r>
      <w:r>
        <w:t xml:space="preserve">personnel </w:t>
      </w:r>
      <w:r w:rsidR="00BA7F3E">
        <w:t xml:space="preserve">should </w:t>
      </w:r>
      <w:r w:rsidRPr="00844C4B">
        <w:t>receive the same</w:t>
      </w:r>
      <w:r>
        <w:t>,</w:t>
      </w:r>
      <w:r w:rsidRPr="00844C4B">
        <w:t xml:space="preserve"> or similar</w:t>
      </w:r>
      <w:r>
        <w:t>,</w:t>
      </w:r>
      <w:r w:rsidRPr="00844C4B">
        <w:t xml:space="preserve"> </w:t>
      </w:r>
      <w:r>
        <w:t xml:space="preserve">level and quality of </w:t>
      </w:r>
      <w:r w:rsidRPr="00844C4B">
        <w:t xml:space="preserve">service across Canada.  While sometimes </w:t>
      </w:r>
      <w:r>
        <w:t>this</w:t>
      </w:r>
      <w:r w:rsidR="00832747">
        <w:t xml:space="preserve"> has not been fully</w:t>
      </w:r>
      <w:r>
        <w:t xml:space="preserve"> </w:t>
      </w:r>
      <w:r w:rsidRPr="00844C4B">
        <w:t xml:space="preserve">achieved, there has been substantial improvement </w:t>
      </w:r>
      <w:r>
        <w:t xml:space="preserve">over </w:t>
      </w:r>
      <w:r w:rsidRPr="00844C4B">
        <w:t xml:space="preserve">the last 40 years.  </w:t>
      </w:r>
      <w:r>
        <w:t>Should those</w:t>
      </w:r>
      <w:r w:rsidRPr="00844C4B">
        <w:t xml:space="preserve"> </w:t>
      </w:r>
      <w:r>
        <w:t>in Alberta</w:t>
      </w:r>
      <w:r w:rsidR="0094630B">
        <w:t>,</w:t>
      </w:r>
      <w:r>
        <w:t xml:space="preserve"> </w:t>
      </w:r>
      <w:r w:rsidRPr="00844C4B">
        <w:t xml:space="preserve">who are concerned about </w:t>
      </w:r>
      <w:r>
        <w:t xml:space="preserve">effective </w:t>
      </w:r>
      <w:r w:rsidRPr="00844C4B">
        <w:t>community i</w:t>
      </w:r>
      <w:r>
        <w:t>nput</w:t>
      </w:r>
      <w:r w:rsidRPr="00844C4B">
        <w:t>, governance and oversight</w:t>
      </w:r>
      <w:r w:rsidR="0094630B">
        <w:t>,</w:t>
      </w:r>
      <w:r w:rsidRPr="00844C4B">
        <w:t xml:space="preserve"> be </w:t>
      </w:r>
      <w:r>
        <w:t>working</w:t>
      </w:r>
      <w:r w:rsidRPr="00844C4B">
        <w:t xml:space="preserve"> to </w:t>
      </w:r>
      <w:r w:rsidR="004C4275">
        <w:t>improve</w:t>
      </w:r>
      <w:r w:rsidRPr="00844C4B">
        <w:t xml:space="preserve"> </w:t>
      </w:r>
      <w:r w:rsidR="004C4275">
        <w:t xml:space="preserve">police governance and oversight </w:t>
      </w:r>
      <w:r>
        <w:t>consistency</w:t>
      </w:r>
      <w:r w:rsidR="005A0324">
        <w:t xml:space="preserve"> in Alberta</w:t>
      </w:r>
      <w:r>
        <w:t>?</w:t>
      </w:r>
      <w:r w:rsidRPr="00844C4B">
        <w:t xml:space="preserve">  </w:t>
      </w:r>
      <w:r>
        <w:t xml:space="preserve">How can we move towards </w:t>
      </w:r>
      <w:r w:rsidRPr="00E06F81">
        <w:rPr>
          <w:i/>
        </w:rPr>
        <w:t>Universality</w:t>
      </w:r>
      <w:r>
        <w:t xml:space="preserve"> and improve</w:t>
      </w:r>
      <w:r w:rsidR="005B7FB4">
        <w:t xml:space="preserve"> the</w:t>
      </w:r>
      <w:r>
        <w:t xml:space="preserve"> governance and oversight of contracted police agencies?</w:t>
      </w:r>
    </w:p>
    <w:p w14:paraId="0FADAFD8" w14:textId="5693AA5B" w:rsidR="00706527" w:rsidRDefault="006E6D55" w:rsidP="00BF69DE">
      <w:pPr>
        <w:spacing w:after="120" w:line="240" w:lineRule="auto"/>
        <w:ind w:left="1440"/>
        <w:jc w:val="both"/>
        <w:rPr>
          <w:rFonts w:cstheme="minorHAnsi"/>
          <w:b/>
        </w:rPr>
      </w:pPr>
      <w:r>
        <w:t>To summarize, arguably</w:t>
      </w:r>
      <w:r w:rsidR="0094630B">
        <w:t>,</w:t>
      </w:r>
      <w:r>
        <w:t xml:space="preserve"> </w:t>
      </w:r>
      <w:r w:rsidRPr="00466304">
        <w:t xml:space="preserve">there is </w:t>
      </w:r>
      <w:r w:rsidR="00B94AE7" w:rsidRPr="00466304">
        <w:t>a</w:t>
      </w:r>
      <w:r w:rsidRPr="00466304">
        <w:t xml:space="preserve"> gap concerning governance and oversight between policing committees and police commissions.  That is, between communities with their own</w:t>
      </w:r>
      <w:r w:rsidR="005A0324">
        <w:t xml:space="preserve"> ‘standalone’</w:t>
      </w:r>
      <w:r w:rsidRPr="00466304">
        <w:t xml:space="preserve"> police service and those with </w:t>
      </w:r>
      <w:r w:rsidR="00F14FD5">
        <w:t>‘</w:t>
      </w:r>
      <w:r w:rsidRPr="00466304">
        <w:t>contract</w:t>
      </w:r>
      <w:r w:rsidR="00F14FD5">
        <w:t>’</w:t>
      </w:r>
      <w:r w:rsidRPr="00466304">
        <w:t xml:space="preserve"> policing.  Without a change, do those communities with contracted police have inferior transparency, accountability and, thus, oversight of their local police?  </w:t>
      </w:r>
      <w:r w:rsidR="00B2666B">
        <w:t>S</w:t>
      </w:r>
      <w:r w:rsidRPr="00466304">
        <w:t xml:space="preserve">hould the </w:t>
      </w:r>
      <w:r w:rsidR="00F14FD5">
        <w:t xml:space="preserve">police </w:t>
      </w:r>
      <w:r w:rsidRPr="00466304">
        <w:t xml:space="preserve">governance and oversight </w:t>
      </w:r>
      <w:r w:rsidR="00D64F79">
        <w:t>in</w:t>
      </w:r>
      <w:r w:rsidRPr="00466304">
        <w:t xml:space="preserve"> municipalities with ‘contract’ polic</w:t>
      </w:r>
      <w:r w:rsidR="00D64F79">
        <w:t>ing</w:t>
      </w:r>
      <w:r w:rsidRPr="00466304">
        <w:t xml:space="preserve"> be comparable to the level of oversight and governance that municipalities with their own police service have?  How can we move closer to </w:t>
      </w:r>
      <w:r w:rsidRPr="00466304">
        <w:rPr>
          <w:i/>
        </w:rPr>
        <w:t>Universality</w:t>
      </w:r>
      <w:r w:rsidRPr="00466304">
        <w:t xml:space="preserve">?  This is worthy of further discussion.  </w:t>
      </w:r>
    </w:p>
    <w:p w14:paraId="74515F05" w14:textId="1C79F0E9" w:rsidR="00B171E6" w:rsidRPr="00BA57B6" w:rsidRDefault="006333AD" w:rsidP="00184F95">
      <w:pPr>
        <w:tabs>
          <w:tab w:val="left" w:pos="1080"/>
        </w:tabs>
        <w:spacing w:after="0" w:line="240" w:lineRule="auto"/>
        <w:ind w:left="1440"/>
        <w:jc w:val="both"/>
        <w:rPr>
          <w:rFonts w:cstheme="minorHAnsi"/>
          <w:b/>
        </w:rPr>
      </w:pPr>
      <w:r>
        <w:rPr>
          <w:rFonts w:cstheme="minorHAnsi"/>
          <w:b/>
        </w:rPr>
        <w:t xml:space="preserve">ii). </w:t>
      </w:r>
      <w:r w:rsidR="00B171E6" w:rsidRPr="00BA57B6">
        <w:rPr>
          <w:rFonts w:cstheme="minorHAnsi"/>
          <w:b/>
        </w:rPr>
        <w:t xml:space="preserve">Selection of </w:t>
      </w:r>
      <w:r w:rsidR="003B58ED">
        <w:rPr>
          <w:rFonts w:cstheme="minorHAnsi"/>
          <w:b/>
        </w:rPr>
        <w:t xml:space="preserve">the </w:t>
      </w:r>
      <w:r w:rsidR="00B171E6" w:rsidRPr="00BA57B6">
        <w:rPr>
          <w:rFonts w:cstheme="minorHAnsi"/>
          <w:b/>
        </w:rPr>
        <w:t>Officer in Charge</w:t>
      </w:r>
    </w:p>
    <w:p w14:paraId="0274EB2B" w14:textId="7AF67A37" w:rsidR="006E6D55" w:rsidRPr="00BB75D7" w:rsidRDefault="006E6D55" w:rsidP="00D421FE">
      <w:pPr>
        <w:spacing w:after="120" w:line="240" w:lineRule="auto"/>
        <w:ind w:left="1440"/>
        <w:jc w:val="both"/>
        <w:rPr>
          <w:rFonts w:cstheme="minorHAnsi"/>
        </w:rPr>
      </w:pPr>
      <w:r w:rsidRPr="00BB75D7">
        <w:rPr>
          <w:rFonts w:cstheme="minorHAnsi"/>
        </w:rPr>
        <w:t>Section 23(14)b</w:t>
      </w:r>
      <w:r w:rsidR="00570D74">
        <w:rPr>
          <w:rFonts w:cstheme="minorHAnsi"/>
        </w:rPr>
        <w:t xml:space="preserve">, </w:t>
      </w:r>
      <w:r w:rsidR="00570D74" w:rsidRPr="00570D74">
        <w:rPr>
          <w:rFonts w:cstheme="minorHAnsi"/>
          <w:i/>
        </w:rPr>
        <w:t>Police Act</w:t>
      </w:r>
      <w:r w:rsidRPr="00BB75D7">
        <w:rPr>
          <w:rFonts w:cstheme="minorHAnsi"/>
        </w:rPr>
        <w:t xml:space="preserve"> provides for policing committees to “</w:t>
      </w:r>
      <w:r w:rsidRPr="00723D28">
        <w:rPr>
          <w:rFonts w:cstheme="minorHAnsi"/>
          <w:i/>
        </w:rPr>
        <w:t>assist</w:t>
      </w:r>
      <w:r w:rsidRPr="00BB75D7">
        <w:rPr>
          <w:rFonts w:cstheme="minorHAnsi"/>
        </w:rPr>
        <w:t xml:space="preserve"> in selecting the officer in charge.”  </w:t>
      </w:r>
      <w:r w:rsidR="00723D28">
        <w:rPr>
          <w:rFonts w:cstheme="minorHAnsi"/>
        </w:rPr>
        <w:t xml:space="preserve">‘Assist’ is </w:t>
      </w:r>
      <w:r w:rsidR="006E4BBA">
        <w:rPr>
          <w:rFonts w:cstheme="minorHAnsi"/>
        </w:rPr>
        <w:t xml:space="preserve">a </w:t>
      </w:r>
      <w:r w:rsidR="00723D28">
        <w:rPr>
          <w:rFonts w:cstheme="minorHAnsi"/>
        </w:rPr>
        <w:t>vague</w:t>
      </w:r>
      <w:r w:rsidR="00D47FC5">
        <w:rPr>
          <w:rFonts w:cstheme="minorHAnsi"/>
        </w:rPr>
        <w:t xml:space="preserve"> term</w:t>
      </w:r>
      <w:r w:rsidR="00723D28">
        <w:rPr>
          <w:rFonts w:cstheme="minorHAnsi"/>
        </w:rPr>
        <w:t xml:space="preserve">.  </w:t>
      </w:r>
      <w:r w:rsidRPr="00BB75D7">
        <w:rPr>
          <w:rFonts w:cstheme="minorHAnsi"/>
        </w:rPr>
        <w:t xml:space="preserve">Can the wording in both </w:t>
      </w:r>
      <w:r w:rsidRPr="006E4BBA">
        <w:rPr>
          <w:rFonts w:cstheme="minorHAnsi"/>
          <w:i/>
        </w:rPr>
        <w:t xml:space="preserve">the </w:t>
      </w:r>
      <w:r w:rsidRPr="00BB75D7">
        <w:rPr>
          <w:rFonts w:cstheme="minorHAnsi"/>
          <w:i/>
        </w:rPr>
        <w:t xml:space="preserve">Act </w:t>
      </w:r>
      <w:r w:rsidRPr="00BB75D7">
        <w:rPr>
          <w:rFonts w:cstheme="minorHAnsi"/>
        </w:rPr>
        <w:t xml:space="preserve">and the </w:t>
      </w:r>
      <w:r w:rsidR="00646792">
        <w:rPr>
          <w:rFonts w:cstheme="minorHAnsi"/>
        </w:rPr>
        <w:t xml:space="preserve">Municipal </w:t>
      </w:r>
      <w:r w:rsidR="006E4BBA">
        <w:rPr>
          <w:rFonts w:cstheme="minorHAnsi"/>
        </w:rPr>
        <w:t xml:space="preserve">Police Service </w:t>
      </w:r>
      <w:r w:rsidR="00646792">
        <w:rPr>
          <w:rFonts w:cstheme="minorHAnsi"/>
        </w:rPr>
        <w:t>Agreement (</w:t>
      </w:r>
      <w:r w:rsidRPr="00BB75D7">
        <w:rPr>
          <w:rFonts w:cstheme="minorHAnsi"/>
        </w:rPr>
        <w:t>MPSA</w:t>
      </w:r>
      <w:r w:rsidR="00646792">
        <w:rPr>
          <w:rFonts w:cstheme="minorHAnsi"/>
        </w:rPr>
        <w:t>)</w:t>
      </w:r>
      <w:r w:rsidRPr="00BB75D7">
        <w:rPr>
          <w:rFonts w:cstheme="minorHAnsi"/>
        </w:rPr>
        <w:t xml:space="preserve"> be changed such that there is no doubt that a policing committee </w:t>
      </w:r>
      <w:r w:rsidRPr="00BB75D7">
        <w:rPr>
          <w:rFonts w:cstheme="minorHAnsi"/>
          <w:i/>
        </w:rPr>
        <w:t>will be directly and actively involved in an open and transparent process to select their local ‘chief of police’</w:t>
      </w:r>
      <w:r w:rsidRPr="00BB75D7">
        <w:rPr>
          <w:rFonts w:cstheme="minorHAnsi"/>
        </w:rPr>
        <w:t xml:space="preserve">–the detachment commander?  It appears that this has not been how some senior RCMP officers have interpreted this to the point that feedback from </w:t>
      </w:r>
      <w:r w:rsidR="00493BA1">
        <w:rPr>
          <w:rFonts w:cstheme="minorHAnsi"/>
        </w:rPr>
        <w:t xml:space="preserve">our </w:t>
      </w:r>
      <w:r w:rsidRPr="00BB75D7">
        <w:rPr>
          <w:rFonts w:cstheme="minorHAnsi"/>
        </w:rPr>
        <w:t xml:space="preserve">policing committees is that committee participation </w:t>
      </w:r>
      <w:r w:rsidR="00124756">
        <w:rPr>
          <w:rFonts w:cstheme="minorHAnsi"/>
        </w:rPr>
        <w:t xml:space="preserve">in the </w:t>
      </w:r>
      <w:r w:rsidR="00042982">
        <w:rPr>
          <w:rFonts w:cstheme="minorHAnsi"/>
        </w:rPr>
        <w:t xml:space="preserve">selection </w:t>
      </w:r>
      <w:r w:rsidR="00124756">
        <w:rPr>
          <w:rFonts w:cstheme="minorHAnsi"/>
        </w:rPr>
        <w:t xml:space="preserve">process </w:t>
      </w:r>
      <w:r w:rsidRPr="00BB75D7">
        <w:rPr>
          <w:rFonts w:cstheme="minorHAnsi"/>
        </w:rPr>
        <w:t xml:space="preserve">has often been little, if at all.  </w:t>
      </w:r>
    </w:p>
    <w:p w14:paraId="5A6E94E1" w14:textId="60BBE079" w:rsidR="006E6D55" w:rsidRDefault="006E6D55" w:rsidP="00D421FE">
      <w:pPr>
        <w:spacing w:after="120" w:line="240" w:lineRule="auto"/>
        <w:ind w:left="1440"/>
        <w:jc w:val="both"/>
        <w:rPr>
          <w:rFonts w:cstheme="minorHAnsi"/>
        </w:rPr>
      </w:pPr>
      <w:r w:rsidRPr="00BB75D7">
        <w:rPr>
          <w:rFonts w:cstheme="minorHAnsi"/>
        </w:rPr>
        <w:t xml:space="preserve">The reason </w:t>
      </w:r>
      <w:r w:rsidR="003C7D3E">
        <w:rPr>
          <w:rFonts w:cstheme="minorHAnsi"/>
        </w:rPr>
        <w:t xml:space="preserve">often </w:t>
      </w:r>
      <w:r w:rsidRPr="00BB75D7">
        <w:rPr>
          <w:rFonts w:cstheme="minorHAnsi"/>
        </w:rPr>
        <w:t xml:space="preserve">given by RCMP </w:t>
      </w:r>
      <w:r w:rsidR="005D3FFF">
        <w:rPr>
          <w:rFonts w:cstheme="minorHAnsi"/>
        </w:rPr>
        <w:t xml:space="preserve">representatives </w:t>
      </w:r>
      <w:r w:rsidRPr="00BB75D7">
        <w:rPr>
          <w:rFonts w:cstheme="minorHAnsi"/>
        </w:rPr>
        <w:t xml:space="preserve">has been that their “policies do not allow policing committees to be involved.”  Only on one occasion in the recent past can the AAPG recall a policing committee being involved close to what it should be.  Apparently, this was due in large part to the direction of the Deputy Commissioner K Division.  Given that the detachment commander is essentially the local chief of police, it is critical that the policing committee be fully involved in the selection process.  Language in </w:t>
      </w:r>
      <w:r w:rsidRPr="007928DB">
        <w:rPr>
          <w:rFonts w:cstheme="minorHAnsi"/>
          <w:i/>
        </w:rPr>
        <w:t>the Act</w:t>
      </w:r>
      <w:r w:rsidRPr="00BB75D7">
        <w:rPr>
          <w:rFonts w:cstheme="minorHAnsi"/>
        </w:rPr>
        <w:t xml:space="preserve"> and the </w:t>
      </w:r>
      <w:r w:rsidRPr="007928DB">
        <w:rPr>
          <w:rFonts w:cstheme="minorHAnsi"/>
          <w:i/>
        </w:rPr>
        <w:t>MPSA</w:t>
      </w:r>
      <w:r w:rsidR="00374951">
        <w:rPr>
          <w:rFonts w:cstheme="minorHAnsi"/>
        </w:rPr>
        <w:t xml:space="preserve"> should</w:t>
      </w:r>
      <w:r w:rsidRPr="00BB75D7">
        <w:rPr>
          <w:rFonts w:cstheme="minorHAnsi"/>
        </w:rPr>
        <w:t xml:space="preserve"> reflect this.</w:t>
      </w:r>
      <w:r w:rsidR="00D64F79">
        <w:rPr>
          <w:rFonts w:cstheme="minorHAnsi"/>
        </w:rPr>
        <w:t xml:space="preserve">  This </w:t>
      </w:r>
      <w:r w:rsidR="00C42E43">
        <w:rPr>
          <w:rFonts w:cstheme="minorHAnsi"/>
        </w:rPr>
        <w:t xml:space="preserve">topic </w:t>
      </w:r>
      <w:r w:rsidR="00D64F79">
        <w:rPr>
          <w:rFonts w:cstheme="minorHAnsi"/>
        </w:rPr>
        <w:t xml:space="preserve">was </w:t>
      </w:r>
      <w:r w:rsidR="0091564C">
        <w:rPr>
          <w:rFonts w:cstheme="minorHAnsi"/>
        </w:rPr>
        <w:t>raised</w:t>
      </w:r>
      <w:r w:rsidR="00D64F79">
        <w:rPr>
          <w:rFonts w:cstheme="minorHAnsi"/>
        </w:rPr>
        <w:t xml:space="preserve"> at the </w:t>
      </w:r>
      <w:r w:rsidR="00D64F79" w:rsidRPr="0091564C">
        <w:rPr>
          <w:rFonts w:cstheme="minorHAnsi"/>
          <w:i/>
        </w:rPr>
        <w:t>Police Act Review</w:t>
      </w:r>
      <w:r w:rsidR="00D64F79">
        <w:rPr>
          <w:rFonts w:cstheme="minorHAnsi"/>
        </w:rPr>
        <w:t xml:space="preserve"> </w:t>
      </w:r>
      <w:r w:rsidR="0091564C">
        <w:rPr>
          <w:rFonts w:cstheme="minorHAnsi"/>
        </w:rPr>
        <w:t>consultations</w:t>
      </w:r>
      <w:r w:rsidR="00D64F79">
        <w:rPr>
          <w:rFonts w:cstheme="minorHAnsi"/>
        </w:rPr>
        <w:t>.</w:t>
      </w:r>
    </w:p>
    <w:p w14:paraId="02A9A56F" w14:textId="33451CA6" w:rsidR="003A5A32" w:rsidRPr="00AC2BE8" w:rsidRDefault="003A5A32" w:rsidP="00184F95">
      <w:pPr>
        <w:spacing w:after="0" w:line="240" w:lineRule="auto"/>
        <w:ind w:left="1440"/>
        <w:jc w:val="both"/>
        <w:rPr>
          <w:rFonts w:cstheme="minorHAnsi"/>
          <w:b/>
        </w:rPr>
      </w:pPr>
      <w:r w:rsidRPr="00AC2BE8">
        <w:rPr>
          <w:rFonts w:cstheme="minorHAnsi"/>
          <w:b/>
        </w:rPr>
        <w:t>ii</w:t>
      </w:r>
      <w:r w:rsidR="00180622">
        <w:rPr>
          <w:rFonts w:cstheme="minorHAnsi"/>
          <w:b/>
        </w:rPr>
        <w:t>i</w:t>
      </w:r>
      <w:r w:rsidRPr="00AC2BE8">
        <w:rPr>
          <w:rFonts w:cstheme="minorHAnsi"/>
          <w:b/>
        </w:rPr>
        <w:t>).</w:t>
      </w:r>
      <w:r w:rsidR="00180622">
        <w:rPr>
          <w:rFonts w:cstheme="minorHAnsi"/>
          <w:b/>
        </w:rPr>
        <w:t xml:space="preserve"> </w:t>
      </w:r>
      <w:r w:rsidRPr="00AC2BE8">
        <w:rPr>
          <w:rFonts w:cstheme="minorHAnsi"/>
          <w:b/>
        </w:rPr>
        <w:t>Mandated or Optional Policing Committees</w:t>
      </w:r>
      <w:r>
        <w:rPr>
          <w:rFonts w:cstheme="minorHAnsi"/>
          <w:b/>
        </w:rPr>
        <w:t>?</w:t>
      </w:r>
    </w:p>
    <w:p w14:paraId="413C435A" w14:textId="6A1097E2" w:rsidR="003A5A32" w:rsidRPr="0000262C" w:rsidRDefault="003A5A32" w:rsidP="008F37F9">
      <w:pPr>
        <w:spacing w:after="120" w:line="240" w:lineRule="auto"/>
        <w:ind w:left="1440"/>
        <w:jc w:val="both"/>
        <w:rPr>
          <w:rFonts w:cstheme="minorHAnsi"/>
        </w:rPr>
      </w:pPr>
      <w:r w:rsidRPr="0000262C">
        <w:rPr>
          <w:rFonts w:cstheme="minorHAnsi"/>
        </w:rPr>
        <w:t xml:space="preserve">In the spirit of </w:t>
      </w:r>
      <w:r w:rsidRPr="0000262C">
        <w:rPr>
          <w:rFonts w:cstheme="minorHAnsi"/>
          <w:i/>
        </w:rPr>
        <w:t>Universality</w:t>
      </w:r>
      <w:r w:rsidRPr="0000262C">
        <w:rPr>
          <w:rFonts w:cstheme="minorHAnsi"/>
        </w:rPr>
        <w:t xml:space="preserve"> and the contemporary expectations of the public for effective oversight and governance of their local police agencies, should the establishment of a </w:t>
      </w:r>
      <w:r w:rsidRPr="0000262C">
        <w:rPr>
          <w:rFonts w:cstheme="minorHAnsi"/>
          <w:i/>
        </w:rPr>
        <w:t xml:space="preserve">policing committee be </w:t>
      </w:r>
      <w:r w:rsidRPr="0000262C">
        <w:rPr>
          <w:rFonts w:cstheme="minorHAnsi"/>
          <w:b/>
          <w:i/>
        </w:rPr>
        <w:t>mandated</w:t>
      </w:r>
      <w:r w:rsidRPr="0000262C">
        <w:rPr>
          <w:rFonts w:cstheme="minorHAnsi"/>
          <w:i/>
        </w:rPr>
        <w:t xml:space="preserve"> for municipalities of 5,000 plus</w:t>
      </w:r>
      <w:r w:rsidRPr="0000262C">
        <w:rPr>
          <w:rFonts w:cstheme="minorHAnsi"/>
        </w:rPr>
        <w:t xml:space="preserve"> in the same way that police commissions are mandated? </w:t>
      </w:r>
      <w:r w:rsidRPr="0000262C">
        <w:rPr>
          <w:rFonts w:cstheme="minorHAnsi"/>
          <w:b/>
        </w:rPr>
        <w:t xml:space="preserve">(Refer </w:t>
      </w:r>
      <w:r>
        <w:rPr>
          <w:rFonts w:cstheme="minorHAnsi"/>
          <w:b/>
        </w:rPr>
        <w:t xml:space="preserve">also </w:t>
      </w:r>
      <w:r w:rsidRPr="0000262C">
        <w:rPr>
          <w:rFonts w:cstheme="minorHAnsi"/>
          <w:b/>
        </w:rPr>
        <w:t xml:space="preserve">to Appendix 1, Resolution 14).  </w:t>
      </w:r>
    </w:p>
    <w:p w14:paraId="3FF0BE19" w14:textId="7257B043" w:rsidR="003A5A32" w:rsidRPr="000B4E96" w:rsidRDefault="003A5A32" w:rsidP="008F37F9">
      <w:pPr>
        <w:spacing w:after="120" w:line="240" w:lineRule="auto"/>
        <w:ind w:left="1440"/>
        <w:jc w:val="both"/>
        <w:rPr>
          <w:rFonts w:cstheme="minorHAnsi"/>
        </w:rPr>
      </w:pPr>
      <w:r>
        <w:rPr>
          <w:rFonts w:cstheme="minorHAnsi"/>
        </w:rPr>
        <w:t>There is no doubt that some responsibilities</w:t>
      </w:r>
      <w:r w:rsidRPr="001B4A5C">
        <w:rPr>
          <w:rFonts w:cstheme="minorHAnsi"/>
        </w:rPr>
        <w:t xml:space="preserve"> of a commission are different to </w:t>
      </w:r>
      <w:r>
        <w:rPr>
          <w:rFonts w:cstheme="minorHAnsi"/>
        </w:rPr>
        <w:t xml:space="preserve">those of </w:t>
      </w:r>
      <w:r w:rsidRPr="001B4A5C">
        <w:rPr>
          <w:rFonts w:cstheme="minorHAnsi"/>
        </w:rPr>
        <w:t>committees</w:t>
      </w:r>
      <w:r>
        <w:rPr>
          <w:rFonts w:cstheme="minorHAnsi"/>
        </w:rPr>
        <w:t>.  Nevertheless,</w:t>
      </w:r>
      <w:r w:rsidRPr="001B4A5C">
        <w:rPr>
          <w:rFonts w:cstheme="minorHAnsi"/>
        </w:rPr>
        <w:t xml:space="preserve"> </w:t>
      </w:r>
      <w:r>
        <w:rPr>
          <w:rFonts w:cstheme="minorHAnsi"/>
        </w:rPr>
        <w:t>it could be argued that policing committees</w:t>
      </w:r>
      <w:r w:rsidRPr="001B4A5C">
        <w:rPr>
          <w:rFonts w:cstheme="minorHAnsi"/>
        </w:rPr>
        <w:t xml:space="preserve"> could</w:t>
      </w:r>
      <w:r>
        <w:rPr>
          <w:rFonts w:cstheme="minorHAnsi"/>
        </w:rPr>
        <w:t>,</w:t>
      </w:r>
      <w:r w:rsidRPr="001B4A5C">
        <w:rPr>
          <w:rFonts w:cstheme="minorHAnsi"/>
        </w:rPr>
        <w:t xml:space="preserve"> and </w:t>
      </w:r>
      <w:r w:rsidRPr="000B4E96">
        <w:rPr>
          <w:rFonts w:cstheme="minorHAnsi"/>
        </w:rPr>
        <w:t>should</w:t>
      </w:r>
      <w:r>
        <w:rPr>
          <w:rFonts w:cstheme="minorHAnsi"/>
        </w:rPr>
        <w:t>,</w:t>
      </w:r>
      <w:r w:rsidRPr="000B4E96">
        <w:rPr>
          <w:rFonts w:cstheme="minorHAnsi"/>
        </w:rPr>
        <w:t xml:space="preserve"> be closer </w:t>
      </w:r>
      <w:r>
        <w:rPr>
          <w:rFonts w:cstheme="minorHAnsi"/>
        </w:rPr>
        <w:t>to commissions</w:t>
      </w:r>
      <w:r w:rsidRPr="000B4E96">
        <w:rPr>
          <w:rFonts w:cstheme="minorHAnsi"/>
        </w:rPr>
        <w:t xml:space="preserve"> than they </w:t>
      </w:r>
      <w:r w:rsidR="0000354B">
        <w:rPr>
          <w:rFonts w:cstheme="minorHAnsi"/>
        </w:rPr>
        <w:t xml:space="preserve">have been </w:t>
      </w:r>
      <w:r>
        <w:rPr>
          <w:rFonts w:cstheme="minorHAnsi"/>
        </w:rPr>
        <w:t>regarding governance and oversight</w:t>
      </w:r>
      <w:r w:rsidRPr="000B4E96">
        <w:rPr>
          <w:rFonts w:cstheme="minorHAnsi"/>
        </w:rPr>
        <w:t>.</w:t>
      </w:r>
      <w:r>
        <w:rPr>
          <w:rFonts w:cstheme="minorHAnsi"/>
        </w:rPr>
        <w:t xml:space="preserve">  If so, could this advance the principle of </w:t>
      </w:r>
      <w:r w:rsidRPr="00182559">
        <w:rPr>
          <w:rFonts w:cstheme="minorHAnsi"/>
          <w:i/>
        </w:rPr>
        <w:t>Universality</w:t>
      </w:r>
      <w:r>
        <w:rPr>
          <w:rFonts w:cstheme="minorHAnsi"/>
        </w:rPr>
        <w:t>?</w:t>
      </w:r>
    </w:p>
    <w:p w14:paraId="11B98CDE" w14:textId="34E386C7" w:rsidR="003A5A32" w:rsidRPr="00F16BB0" w:rsidRDefault="003A5A32" w:rsidP="008F37F9">
      <w:pPr>
        <w:spacing w:after="120" w:line="240" w:lineRule="auto"/>
        <w:ind w:left="1440"/>
        <w:jc w:val="both"/>
        <w:rPr>
          <w:rFonts w:cstheme="minorHAnsi"/>
        </w:rPr>
      </w:pPr>
      <w:r w:rsidRPr="00F16BB0">
        <w:rPr>
          <w:rFonts w:cstheme="minorHAnsi"/>
        </w:rPr>
        <w:t xml:space="preserve">Apparently, many years ago when </w:t>
      </w:r>
      <w:r>
        <w:rPr>
          <w:rFonts w:cstheme="minorHAnsi"/>
        </w:rPr>
        <w:t xml:space="preserve">the </w:t>
      </w:r>
      <w:r w:rsidRPr="00F16BB0">
        <w:rPr>
          <w:rFonts w:cstheme="minorHAnsi"/>
        </w:rPr>
        <w:t>criteria for policing committees w</w:t>
      </w:r>
      <w:r>
        <w:rPr>
          <w:rFonts w:cstheme="minorHAnsi"/>
        </w:rPr>
        <w:t>ere</w:t>
      </w:r>
      <w:r w:rsidRPr="00F16BB0">
        <w:rPr>
          <w:rFonts w:cstheme="minorHAnsi"/>
        </w:rPr>
        <w:t xml:space="preserve"> develop</w:t>
      </w:r>
      <w:r>
        <w:rPr>
          <w:rFonts w:cstheme="minorHAnsi"/>
        </w:rPr>
        <w:t>ed</w:t>
      </w:r>
      <w:r w:rsidRPr="00F16BB0">
        <w:rPr>
          <w:rFonts w:cstheme="minorHAnsi"/>
        </w:rPr>
        <w:t xml:space="preserve"> for a previous revision of </w:t>
      </w:r>
      <w:r w:rsidRPr="00833ACA">
        <w:rPr>
          <w:rFonts w:cstheme="minorHAnsi"/>
          <w:i/>
        </w:rPr>
        <w:t>the Act</w:t>
      </w:r>
      <w:r w:rsidRPr="00F16BB0">
        <w:rPr>
          <w:rFonts w:cstheme="minorHAnsi"/>
        </w:rPr>
        <w:t xml:space="preserve">, an advanced draft included </w:t>
      </w:r>
      <w:r w:rsidRPr="008727CF">
        <w:rPr>
          <w:rFonts w:cstheme="minorHAnsi"/>
          <w:i/>
        </w:rPr>
        <w:t>mandatory</w:t>
      </w:r>
      <w:r w:rsidRPr="00F16BB0">
        <w:rPr>
          <w:rFonts w:cstheme="minorHAnsi"/>
        </w:rPr>
        <w:t xml:space="preserve"> policing committees for communities </w:t>
      </w:r>
      <w:r w:rsidR="003D6CFD">
        <w:rPr>
          <w:rFonts w:cstheme="minorHAnsi"/>
        </w:rPr>
        <w:t xml:space="preserve">with </w:t>
      </w:r>
      <w:r w:rsidRPr="00F16BB0">
        <w:rPr>
          <w:rFonts w:cstheme="minorHAnsi"/>
        </w:rPr>
        <w:t xml:space="preserve">over </w:t>
      </w:r>
      <w:r w:rsidR="007129A0">
        <w:rPr>
          <w:rFonts w:cstheme="minorHAnsi"/>
        </w:rPr>
        <w:t>5,000</w:t>
      </w:r>
      <w:r w:rsidRPr="00F16BB0">
        <w:rPr>
          <w:rFonts w:cstheme="minorHAnsi"/>
        </w:rPr>
        <w:t xml:space="preserve"> population that have a ‘contracted’ police </w:t>
      </w:r>
      <w:r w:rsidR="0000354B">
        <w:rPr>
          <w:rFonts w:cstheme="minorHAnsi"/>
        </w:rPr>
        <w:t>service</w:t>
      </w:r>
      <w:r w:rsidRPr="00F16BB0">
        <w:rPr>
          <w:rFonts w:cstheme="minorHAnsi"/>
        </w:rPr>
        <w:t>.  i.e. the RCMP.</w:t>
      </w:r>
    </w:p>
    <w:p w14:paraId="165DD494" w14:textId="7B8D0226" w:rsidR="003A5A32" w:rsidRPr="00F16BB0" w:rsidRDefault="003A5A32" w:rsidP="008F37F9">
      <w:pPr>
        <w:spacing w:after="120" w:line="240" w:lineRule="auto"/>
        <w:ind w:left="1440"/>
        <w:jc w:val="both"/>
        <w:rPr>
          <w:rFonts w:cstheme="minorHAnsi"/>
        </w:rPr>
      </w:pPr>
      <w:r w:rsidRPr="00F16BB0">
        <w:rPr>
          <w:rFonts w:cstheme="minorHAnsi"/>
        </w:rPr>
        <w:t xml:space="preserve">However, </w:t>
      </w:r>
      <w:r w:rsidR="00040159">
        <w:rPr>
          <w:rFonts w:cstheme="minorHAnsi"/>
        </w:rPr>
        <w:t>apparently</w:t>
      </w:r>
      <w:r w:rsidR="005E445D">
        <w:rPr>
          <w:rFonts w:cstheme="minorHAnsi"/>
        </w:rPr>
        <w:t>,</w:t>
      </w:r>
      <w:r w:rsidR="00040159">
        <w:rPr>
          <w:rFonts w:cstheme="minorHAnsi"/>
        </w:rPr>
        <w:t xml:space="preserve"> </w:t>
      </w:r>
      <w:r w:rsidRPr="00F16BB0">
        <w:rPr>
          <w:rFonts w:cstheme="minorHAnsi"/>
        </w:rPr>
        <w:t>because of some</w:t>
      </w:r>
      <w:r>
        <w:rPr>
          <w:rFonts w:cstheme="minorHAnsi"/>
        </w:rPr>
        <w:t xml:space="preserve"> late</w:t>
      </w:r>
      <w:r w:rsidRPr="00F16BB0">
        <w:rPr>
          <w:rFonts w:cstheme="minorHAnsi"/>
        </w:rPr>
        <w:t xml:space="preserve"> lobbying, th</w:t>
      </w:r>
      <w:r w:rsidR="00C7058F">
        <w:rPr>
          <w:rFonts w:cstheme="minorHAnsi"/>
        </w:rPr>
        <w:t>is</w:t>
      </w:r>
      <w:r w:rsidRPr="00F16BB0">
        <w:rPr>
          <w:rFonts w:cstheme="minorHAnsi"/>
        </w:rPr>
        <w:t xml:space="preserve"> criteri</w:t>
      </w:r>
      <w:r w:rsidR="00C7058F">
        <w:rPr>
          <w:rFonts w:cstheme="minorHAnsi"/>
        </w:rPr>
        <w:t>on</w:t>
      </w:r>
      <w:r w:rsidRPr="00F16BB0">
        <w:rPr>
          <w:rFonts w:cstheme="minorHAnsi"/>
        </w:rPr>
        <w:t xml:space="preserve"> w</w:t>
      </w:r>
      <w:r w:rsidR="00C7058F">
        <w:rPr>
          <w:rFonts w:cstheme="minorHAnsi"/>
        </w:rPr>
        <w:t>as</w:t>
      </w:r>
      <w:r w:rsidRPr="00F16BB0">
        <w:rPr>
          <w:rFonts w:cstheme="minorHAnsi"/>
        </w:rPr>
        <w:t xml:space="preserve"> changed to </w:t>
      </w:r>
      <w:r w:rsidRPr="00A452A9">
        <w:rPr>
          <w:rFonts w:cstheme="minorHAnsi"/>
          <w:i/>
        </w:rPr>
        <w:t xml:space="preserve">may have a policing </w:t>
      </w:r>
      <w:r w:rsidRPr="002655BC">
        <w:rPr>
          <w:rFonts w:cstheme="minorHAnsi"/>
          <w:i/>
        </w:rPr>
        <w:t>committee</w:t>
      </w:r>
      <w:r w:rsidRPr="002655BC">
        <w:rPr>
          <w:rFonts w:cstheme="minorHAnsi"/>
        </w:rPr>
        <w:t xml:space="preserve"> </w:t>
      </w:r>
      <w:r w:rsidRPr="00CE6A37">
        <w:rPr>
          <w:rFonts w:cstheme="minorHAnsi"/>
          <w:b/>
        </w:rPr>
        <w:t>(Section</w:t>
      </w:r>
      <w:r w:rsidR="0091564C" w:rsidRPr="00CE6A37">
        <w:rPr>
          <w:rFonts w:cstheme="minorHAnsi"/>
          <w:b/>
        </w:rPr>
        <w:t xml:space="preserve"> 23(2))</w:t>
      </w:r>
      <w:r w:rsidRPr="00CE6A37">
        <w:rPr>
          <w:rFonts w:cstheme="minorHAnsi"/>
        </w:rPr>
        <w:t>.</w:t>
      </w:r>
      <w:r w:rsidRPr="00F16BB0">
        <w:rPr>
          <w:rFonts w:cstheme="minorHAnsi"/>
        </w:rPr>
        <w:t xml:space="preserve">  </w:t>
      </w:r>
      <w:r w:rsidR="00040159">
        <w:rPr>
          <w:rFonts w:cstheme="minorHAnsi"/>
        </w:rPr>
        <w:t>It seems</w:t>
      </w:r>
      <w:r w:rsidRPr="00F16BB0">
        <w:rPr>
          <w:rFonts w:cstheme="minorHAnsi"/>
        </w:rPr>
        <w:t xml:space="preserve">, the </w:t>
      </w:r>
      <w:r w:rsidR="001E480F">
        <w:rPr>
          <w:rFonts w:cstheme="minorHAnsi"/>
        </w:rPr>
        <w:t>reason</w:t>
      </w:r>
      <w:r w:rsidRPr="00F16BB0">
        <w:rPr>
          <w:rFonts w:cstheme="minorHAnsi"/>
        </w:rPr>
        <w:t xml:space="preserve"> </w:t>
      </w:r>
      <w:r w:rsidR="007015FC">
        <w:rPr>
          <w:rFonts w:cstheme="minorHAnsi"/>
        </w:rPr>
        <w:t xml:space="preserve">given </w:t>
      </w:r>
      <w:r w:rsidRPr="00F16BB0">
        <w:rPr>
          <w:rFonts w:cstheme="minorHAnsi"/>
        </w:rPr>
        <w:t xml:space="preserve">was that </w:t>
      </w:r>
      <w:r>
        <w:rPr>
          <w:rFonts w:cstheme="minorHAnsi"/>
        </w:rPr>
        <w:t xml:space="preserve">some </w:t>
      </w:r>
      <w:r w:rsidRPr="00F16BB0">
        <w:rPr>
          <w:rFonts w:cstheme="minorHAnsi"/>
        </w:rPr>
        <w:t xml:space="preserve">smaller communities in the </w:t>
      </w:r>
      <w:r w:rsidR="007129A0">
        <w:rPr>
          <w:rFonts w:cstheme="minorHAnsi"/>
        </w:rPr>
        <w:t>5,000</w:t>
      </w:r>
      <w:r w:rsidRPr="00F16BB0">
        <w:rPr>
          <w:rFonts w:cstheme="minorHAnsi"/>
        </w:rPr>
        <w:t xml:space="preserve">+ population </w:t>
      </w:r>
      <w:r>
        <w:rPr>
          <w:rFonts w:cstheme="minorHAnsi"/>
        </w:rPr>
        <w:t xml:space="preserve">range </w:t>
      </w:r>
      <w:r w:rsidRPr="00F16BB0">
        <w:rPr>
          <w:rFonts w:cstheme="minorHAnsi"/>
        </w:rPr>
        <w:t>would have difficulty establishing a policing committee</w:t>
      </w:r>
      <w:r>
        <w:rPr>
          <w:rFonts w:cstheme="minorHAnsi"/>
        </w:rPr>
        <w:t xml:space="preserve"> due to a limited number of </w:t>
      </w:r>
      <w:r w:rsidR="004E6F4D">
        <w:rPr>
          <w:rFonts w:cstheme="minorHAnsi"/>
        </w:rPr>
        <w:t xml:space="preserve">community </w:t>
      </w:r>
      <w:r>
        <w:rPr>
          <w:rFonts w:cstheme="minorHAnsi"/>
        </w:rPr>
        <w:t>volunteers</w:t>
      </w:r>
      <w:r w:rsidR="00B442D6">
        <w:rPr>
          <w:rFonts w:cstheme="minorHAnsi"/>
        </w:rPr>
        <w:t xml:space="preserve"> in those communities</w:t>
      </w:r>
      <w:r w:rsidRPr="00F16BB0">
        <w:rPr>
          <w:rFonts w:cstheme="minorHAnsi"/>
        </w:rPr>
        <w:t>.</w:t>
      </w:r>
    </w:p>
    <w:p w14:paraId="7A266824" w14:textId="6CC38335" w:rsidR="003A5A32" w:rsidRPr="00F16BB0" w:rsidRDefault="00AA2945" w:rsidP="00352DED">
      <w:pPr>
        <w:spacing w:after="120" w:line="240" w:lineRule="auto"/>
        <w:ind w:left="1440"/>
        <w:jc w:val="both"/>
        <w:rPr>
          <w:rFonts w:cstheme="minorHAnsi"/>
        </w:rPr>
      </w:pPr>
      <w:r>
        <w:rPr>
          <w:rFonts w:cstheme="minorHAnsi"/>
        </w:rPr>
        <w:t xml:space="preserve">To overcome the </w:t>
      </w:r>
      <w:r w:rsidR="004A6FE6">
        <w:rPr>
          <w:rFonts w:cstheme="minorHAnsi"/>
        </w:rPr>
        <w:t>potential</w:t>
      </w:r>
      <w:r>
        <w:rPr>
          <w:rFonts w:cstheme="minorHAnsi"/>
        </w:rPr>
        <w:t xml:space="preserve"> </w:t>
      </w:r>
      <w:r w:rsidR="004A6FE6">
        <w:rPr>
          <w:rFonts w:cstheme="minorHAnsi"/>
        </w:rPr>
        <w:t>shortage</w:t>
      </w:r>
      <w:r>
        <w:rPr>
          <w:rFonts w:cstheme="minorHAnsi"/>
        </w:rPr>
        <w:t xml:space="preserve"> of </w:t>
      </w:r>
      <w:r w:rsidR="004A6FE6">
        <w:rPr>
          <w:rFonts w:cstheme="minorHAnsi"/>
        </w:rPr>
        <w:t>volunteers for a policing</w:t>
      </w:r>
      <w:r w:rsidR="00B0523C">
        <w:rPr>
          <w:rFonts w:cstheme="minorHAnsi"/>
        </w:rPr>
        <w:t xml:space="preserve"> committee</w:t>
      </w:r>
      <w:r w:rsidR="004A6FE6">
        <w:rPr>
          <w:rFonts w:cstheme="minorHAnsi"/>
        </w:rPr>
        <w:t>, c</w:t>
      </w:r>
      <w:r w:rsidR="003A5A32" w:rsidRPr="00F16BB0">
        <w:rPr>
          <w:rFonts w:cstheme="minorHAnsi"/>
        </w:rPr>
        <w:t>ould different model</w:t>
      </w:r>
      <w:r w:rsidR="003A5A32">
        <w:rPr>
          <w:rFonts w:cstheme="minorHAnsi"/>
        </w:rPr>
        <w:t>s</w:t>
      </w:r>
      <w:r w:rsidR="003A5A32" w:rsidRPr="00F16BB0">
        <w:rPr>
          <w:rFonts w:cstheme="minorHAnsi"/>
        </w:rPr>
        <w:t xml:space="preserve"> be </w:t>
      </w:r>
      <w:r w:rsidR="003A5A32">
        <w:rPr>
          <w:rFonts w:cstheme="minorHAnsi"/>
        </w:rPr>
        <w:t>considered</w:t>
      </w:r>
      <w:r w:rsidR="00134E96">
        <w:rPr>
          <w:rFonts w:cstheme="minorHAnsi"/>
        </w:rPr>
        <w:t>?  For example,</w:t>
      </w:r>
      <w:r w:rsidR="00203F0D">
        <w:rPr>
          <w:rFonts w:cstheme="minorHAnsi"/>
        </w:rPr>
        <w:t xml:space="preserve"> that</w:t>
      </w:r>
      <w:r w:rsidR="003A5A32">
        <w:rPr>
          <w:rFonts w:cstheme="minorHAnsi"/>
        </w:rPr>
        <w:t>:</w:t>
      </w:r>
    </w:p>
    <w:p w14:paraId="2E76202B" w14:textId="1D1F3B56" w:rsidR="003A5A32" w:rsidRPr="00C329B9" w:rsidRDefault="003A5A32" w:rsidP="00B56C1C">
      <w:pPr>
        <w:pStyle w:val="NoSpacing"/>
        <w:numPr>
          <w:ilvl w:val="0"/>
          <w:numId w:val="36"/>
        </w:numPr>
        <w:ind w:left="2880"/>
      </w:pPr>
      <w:r w:rsidRPr="00C329B9">
        <w:t xml:space="preserve">policing committees be </w:t>
      </w:r>
      <w:r w:rsidRPr="002E743A">
        <w:rPr>
          <w:i/>
        </w:rPr>
        <w:t>mandatory</w:t>
      </w:r>
      <w:r w:rsidRPr="00C329B9">
        <w:t xml:space="preserve"> for municipalities of 10,000 population plus;</w:t>
      </w:r>
      <w:r w:rsidR="00040159" w:rsidRPr="00C329B9">
        <w:t xml:space="preserve"> and</w:t>
      </w:r>
    </w:p>
    <w:p w14:paraId="04BCEB77" w14:textId="3A6237B9" w:rsidR="003A5A32" w:rsidRDefault="003A5A32" w:rsidP="00B56C1C">
      <w:pPr>
        <w:pStyle w:val="ListParagraph"/>
        <w:numPr>
          <w:ilvl w:val="0"/>
          <w:numId w:val="36"/>
        </w:numPr>
        <w:ind w:left="2880" w:right="576"/>
      </w:pPr>
      <w:r>
        <w:t>p</w:t>
      </w:r>
      <w:r w:rsidRPr="00F16BB0">
        <w:t xml:space="preserve">olicing committees </w:t>
      </w:r>
      <w:r>
        <w:t>be</w:t>
      </w:r>
      <w:r w:rsidRPr="00F16BB0">
        <w:t xml:space="preserve"> </w:t>
      </w:r>
      <w:r w:rsidRPr="002E743A">
        <w:rPr>
          <w:i/>
        </w:rPr>
        <w:t xml:space="preserve">optional </w:t>
      </w:r>
      <w:r w:rsidRPr="00F16BB0">
        <w:t>for municipalities of 5,000</w:t>
      </w:r>
      <w:r>
        <w:t>-</w:t>
      </w:r>
      <w:r w:rsidRPr="00F16BB0">
        <w:t>10</w:t>
      </w:r>
      <w:r>
        <w:t>,</w:t>
      </w:r>
      <w:r w:rsidRPr="00F16BB0">
        <w:t>00</w:t>
      </w:r>
      <w:r>
        <w:t>0</w:t>
      </w:r>
      <w:r w:rsidRPr="00F16BB0">
        <w:t xml:space="preserve"> population</w:t>
      </w:r>
      <w:r>
        <w:t>.</w:t>
      </w:r>
    </w:p>
    <w:p w14:paraId="5464CF7D" w14:textId="77777777" w:rsidR="005E5F16" w:rsidRDefault="005E5F16">
      <w:pPr>
        <w:rPr>
          <w:b/>
        </w:rPr>
      </w:pPr>
      <w:r>
        <w:rPr>
          <w:b/>
        </w:rPr>
        <w:br w:type="page"/>
      </w:r>
    </w:p>
    <w:p w14:paraId="2E684003" w14:textId="13FC62BE" w:rsidR="00180622" w:rsidRPr="00B8143D" w:rsidRDefault="005E3B84" w:rsidP="00066737">
      <w:pPr>
        <w:spacing w:after="0"/>
        <w:ind w:left="1440"/>
        <w:rPr>
          <w:b/>
        </w:rPr>
      </w:pPr>
      <w:r w:rsidRPr="00B8143D">
        <w:rPr>
          <w:b/>
        </w:rPr>
        <w:t>i</w:t>
      </w:r>
      <w:r w:rsidR="00BC780B">
        <w:rPr>
          <w:b/>
        </w:rPr>
        <w:t>v</w:t>
      </w:r>
      <w:r w:rsidR="00180622" w:rsidRPr="00B8143D">
        <w:rPr>
          <w:b/>
        </w:rPr>
        <w:t>).</w:t>
      </w:r>
      <w:r w:rsidRPr="00B8143D">
        <w:rPr>
          <w:b/>
        </w:rPr>
        <w:t xml:space="preserve"> </w:t>
      </w:r>
      <w:r w:rsidR="00180622" w:rsidRPr="00B8143D">
        <w:rPr>
          <w:b/>
        </w:rPr>
        <w:t>Public Complaints</w:t>
      </w:r>
    </w:p>
    <w:p w14:paraId="4B8DAE36" w14:textId="521E00D1" w:rsidR="008C1D55" w:rsidRPr="00180622" w:rsidRDefault="00180622" w:rsidP="005E445D">
      <w:pPr>
        <w:spacing w:after="120" w:line="240" w:lineRule="auto"/>
        <w:ind w:left="1440"/>
        <w:jc w:val="both"/>
        <w:rPr>
          <w:bCs/>
          <w:i/>
          <w:lang w:val="en-CA"/>
        </w:rPr>
      </w:pPr>
      <w:r w:rsidRPr="00180622">
        <w:t xml:space="preserve">A close look at the public complaints process for policing committees </w:t>
      </w:r>
      <w:r w:rsidR="00DD5247">
        <w:t>would</w:t>
      </w:r>
      <w:r w:rsidRPr="00180622">
        <w:t xml:space="preserve"> be helpful.  </w:t>
      </w:r>
      <w:r w:rsidR="008C1D55" w:rsidRPr="00180622">
        <w:t>For policing committees</w:t>
      </w:r>
      <w:r w:rsidR="001E480F">
        <w:t>,</w:t>
      </w:r>
      <w:r w:rsidR="008C1D55" w:rsidRPr="00180622">
        <w:t xml:space="preserve"> and even the public, the current RCMP complaint process could be described as complex and cumbersome when compared to </w:t>
      </w:r>
      <w:r w:rsidR="007B67BB">
        <w:t xml:space="preserve">the </w:t>
      </w:r>
      <w:r w:rsidR="00DD5247">
        <w:t xml:space="preserve">complaint process in the </w:t>
      </w:r>
      <w:r w:rsidR="008C1D55" w:rsidRPr="00180622">
        <w:t xml:space="preserve">provincial </w:t>
      </w:r>
      <w:r w:rsidR="008C1D55" w:rsidRPr="00180622">
        <w:rPr>
          <w:i/>
        </w:rPr>
        <w:t>Police Act</w:t>
      </w:r>
      <w:r w:rsidR="008C1D55" w:rsidRPr="00180622">
        <w:t xml:space="preserve">.  The </w:t>
      </w:r>
      <w:r w:rsidR="008C1D55" w:rsidRPr="00180622">
        <w:rPr>
          <w:i/>
        </w:rPr>
        <w:t>Police Act</w:t>
      </w:r>
      <w:r w:rsidR="008C1D55" w:rsidRPr="00180622">
        <w:t xml:space="preserve"> has no authority concerning public complaints regarding the RCMP.  That is, the Alberta </w:t>
      </w:r>
      <w:r w:rsidR="008C1D55" w:rsidRPr="00180622">
        <w:rPr>
          <w:i/>
        </w:rPr>
        <w:t>Act</w:t>
      </w:r>
      <w:r w:rsidR="008C1D55" w:rsidRPr="00180622">
        <w:t xml:space="preserve"> does not apply.  This is made clear in Section 49, </w:t>
      </w:r>
      <w:r w:rsidR="008C1D55" w:rsidRPr="00180622">
        <w:rPr>
          <w:i/>
        </w:rPr>
        <w:t>Police Act</w:t>
      </w:r>
      <w:r w:rsidR="008C1D55" w:rsidRPr="00180622">
        <w:t>.</w:t>
      </w:r>
    </w:p>
    <w:p w14:paraId="156126C9" w14:textId="6B986483" w:rsidR="008C1D55" w:rsidRPr="00A578BE" w:rsidRDefault="008C1D55" w:rsidP="007015FC">
      <w:pPr>
        <w:spacing w:after="0" w:line="240" w:lineRule="auto"/>
        <w:ind w:left="2880" w:right="2016"/>
        <w:jc w:val="both"/>
        <w:rPr>
          <w:b/>
          <w:bCs/>
          <w:i/>
          <w:lang w:val="en-CA"/>
        </w:rPr>
      </w:pPr>
      <w:r w:rsidRPr="00A578BE">
        <w:rPr>
          <w:b/>
          <w:bCs/>
          <w:i/>
          <w:lang w:val="en-CA"/>
        </w:rPr>
        <w:t>Complaints re RCMP</w:t>
      </w:r>
    </w:p>
    <w:p w14:paraId="4B19A657" w14:textId="77777777" w:rsidR="008C1D55" w:rsidRPr="00180622" w:rsidRDefault="008C1D55" w:rsidP="007015FC">
      <w:pPr>
        <w:spacing w:after="120" w:line="240" w:lineRule="auto"/>
        <w:ind w:left="2880" w:right="2016"/>
        <w:jc w:val="both"/>
        <w:rPr>
          <w:i/>
        </w:rPr>
      </w:pPr>
      <w:r w:rsidRPr="00180622">
        <w:rPr>
          <w:bCs/>
          <w:i/>
          <w:lang w:val="en-CA"/>
        </w:rPr>
        <w:t xml:space="preserve">49 </w:t>
      </w:r>
      <w:r w:rsidRPr="00180622">
        <w:rPr>
          <w:i/>
          <w:lang w:val="en-CA"/>
        </w:rPr>
        <w:t>Notwithstanding sections 43 to 48 and subject to any agreement entered into between the Government of Canada and the Government of Alberta or a municipality, as the case may be, any complaints in Alberta with respect to members of the Royal Canadian Mounted Police shall be resolved in accordance with the laws governing complaints and discipline within the Royal Canadian Mounted Police.</w:t>
      </w:r>
    </w:p>
    <w:p w14:paraId="53071646" w14:textId="5D2BAC61" w:rsidR="00425EB9" w:rsidRDefault="00180622" w:rsidP="007015FC">
      <w:pPr>
        <w:spacing w:after="120" w:line="240" w:lineRule="auto"/>
        <w:ind w:left="1440"/>
        <w:jc w:val="both"/>
      </w:pPr>
      <w:r>
        <w:t>It seems</w:t>
      </w:r>
      <w:r w:rsidRPr="002B51BE">
        <w:t xml:space="preserve"> change</w:t>
      </w:r>
      <w:r>
        <w:t xml:space="preserve"> </w:t>
      </w:r>
      <w:r w:rsidRPr="002B51BE">
        <w:t>is required to enable improved governance and oversight</w:t>
      </w:r>
      <w:r w:rsidR="00D9456C">
        <w:t xml:space="preserve"> of the police</w:t>
      </w:r>
      <w:r>
        <w:t>, including the essential oversight of the public complaint process</w:t>
      </w:r>
      <w:r w:rsidRPr="002B51BE">
        <w:t xml:space="preserve"> for communities that utilize contract policing.  </w:t>
      </w:r>
      <w:r w:rsidR="00425EB9">
        <w:t xml:space="preserve">Is it possible to achieve changes?  </w:t>
      </w:r>
    </w:p>
    <w:p w14:paraId="0BE021C3" w14:textId="426E2FFA" w:rsidR="00BB2228" w:rsidRDefault="00180622" w:rsidP="00A64644">
      <w:pPr>
        <w:spacing w:after="120" w:line="240" w:lineRule="auto"/>
        <w:ind w:left="1440"/>
        <w:jc w:val="both"/>
      </w:pPr>
      <w:r>
        <w:t>T</w:t>
      </w:r>
      <w:r w:rsidRPr="002B51BE">
        <w:t>here was a time when the RCMP did not participate with the province in investigations of police involved deaths or serious injuries</w:t>
      </w:r>
      <w:r w:rsidR="00A06EE3">
        <w:t xml:space="preserve"> that involved RCMP officers</w:t>
      </w:r>
      <w:r w:rsidRPr="002B51BE">
        <w:t>.  Now</w:t>
      </w:r>
      <w:r>
        <w:t>,</w:t>
      </w:r>
      <w:r w:rsidRPr="002B51BE">
        <w:t xml:space="preserve"> the </w:t>
      </w:r>
      <w:r>
        <w:t>Alberta Serious Incident Response Team (</w:t>
      </w:r>
      <w:r w:rsidRPr="002B51BE">
        <w:t>AS</w:t>
      </w:r>
      <w:r>
        <w:t>I</w:t>
      </w:r>
      <w:r w:rsidRPr="002B51BE">
        <w:t>RT</w:t>
      </w:r>
      <w:r>
        <w:t>)</w:t>
      </w:r>
      <w:r w:rsidRPr="002B51BE">
        <w:t xml:space="preserve"> investigate</w:t>
      </w:r>
      <w:r>
        <w:t>s</w:t>
      </w:r>
      <w:r w:rsidRPr="002B51BE">
        <w:t xml:space="preserve"> </w:t>
      </w:r>
      <w:r>
        <w:t>RCMP</w:t>
      </w:r>
      <w:r w:rsidRPr="002B51BE">
        <w:t xml:space="preserve"> situations in the same way that </w:t>
      </w:r>
      <w:r>
        <w:t xml:space="preserve">applies to </w:t>
      </w:r>
      <w:r w:rsidRPr="002B51BE">
        <w:t>our 1</w:t>
      </w:r>
      <w:r>
        <w:t>0</w:t>
      </w:r>
      <w:r w:rsidRPr="002B51BE">
        <w:t xml:space="preserve"> ‘</w:t>
      </w:r>
      <w:r>
        <w:t>standalone</w:t>
      </w:r>
      <w:r w:rsidRPr="002B51BE">
        <w:t>’ police services</w:t>
      </w:r>
      <w:r>
        <w:t xml:space="preserve">.  Can similar discussions </w:t>
      </w:r>
      <w:r w:rsidR="00A06EE3">
        <w:t xml:space="preserve">and </w:t>
      </w:r>
      <w:r w:rsidR="00C9219F">
        <w:t>negotiations</w:t>
      </w:r>
      <w:r w:rsidR="00A06EE3">
        <w:t xml:space="preserve"> </w:t>
      </w:r>
      <w:r>
        <w:t>take place to improve the complaint process and, thus, improve the quality of governance and oversight</w:t>
      </w:r>
      <w:r w:rsidR="00162511">
        <w:t xml:space="preserve"> for contracted policing</w:t>
      </w:r>
      <w:r>
        <w:t xml:space="preserve">?  </w:t>
      </w:r>
    </w:p>
    <w:p w14:paraId="2EEE27F7" w14:textId="142A5D1B" w:rsidR="00B30EE9" w:rsidRDefault="005636A9" w:rsidP="00A64644">
      <w:pPr>
        <w:spacing w:after="120" w:line="240" w:lineRule="auto"/>
        <w:ind w:left="1440"/>
        <w:jc w:val="both"/>
      </w:pPr>
      <w:r>
        <w:t>Although</w:t>
      </w:r>
      <w:r w:rsidR="00B11876">
        <w:t xml:space="preserve"> </w:t>
      </w:r>
      <w:r>
        <w:t>some</w:t>
      </w:r>
      <w:r w:rsidR="00B11876">
        <w:t xml:space="preserve"> AAPG members do not support </w:t>
      </w:r>
      <w:r>
        <w:t>centralized</w:t>
      </w:r>
      <w:r w:rsidR="00B11876">
        <w:t xml:space="preserve"> public </w:t>
      </w:r>
      <w:r>
        <w:t xml:space="preserve">complaints for </w:t>
      </w:r>
      <w:r w:rsidR="00CD2AB9">
        <w:t>Alberta</w:t>
      </w:r>
      <w:r>
        <w:t>, c</w:t>
      </w:r>
      <w:r w:rsidR="001120F4" w:rsidRPr="00E17B81">
        <w:t xml:space="preserve">ould </w:t>
      </w:r>
      <w:r w:rsidR="004C1D97" w:rsidRPr="00E17B81">
        <w:t>a centralized public complaints commission improve the situation</w:t>
      </w:r>
      <w:r w:rsidR="00CD2AB9">
        <w:t xml:space="preserve"> under some circumstances</w:t>
      </w:r>
      <w:r w:rsidR="004C1D97" w:rsidRPr="00E17B81">
        <w:t xml:space="preserve">?  </w:t>
      </w:r>
      <w:r w:rsidR="008F1515">
        <w:t>For instance, a</w:t>
      </w:r>
      <w:r w:rsidR="00180622" w:rsidRPr="00E17B81">
        <w:t xml:space="preserve"> centralized provincial complaints </w:t>
      </w:r>
      <w:r w:rsidR="00D20ECD" w:rsidRPr="00E17B81">
        <w:t>commission</w:t>
      </w:r>
      <w:r w:rsidR="001A7457" w:rsidRPr="00E17B81">
        <w:t xml:space="preserve">, </w:t>
      </w:r>
      <w:r w:rsidR="00973209" w:rsidRPr="00E17B81">
        <w:t>like</w:t>
      </w:r>
      <w:r w:rsidR="001A7457" w:rsidRPr="00E17B81">
        <w:t xml:space="preserve"> that in Saskatchewan,</w:t>
      </w:r>
      <w:r w:rsidR="00A44400" w:rsidRPr="00E17B81">
        <w:rPr>
          <w:rStyle w:val="FootnoteReference"/>
        </w:rPr>
        <w:footnoteReference w:id="4"/>
      </w:r>
      <w:r w:rsidR="00180622" w:rsidRPr="00E17B81">
        <w:t xml:space="preserve"> might be better positioned to work with the RCMP and simplify, as well as harmonize, this very important function.  In doing so, improvement could be made to the community oversight of a contracted police </w:t>
      </w:r>
      <w:r w:rsidR="00D20ECD" w:rsidRPr="00E17B81">
        <w:t xml:space="preserve">service. </w:t>
      </w:r>
      <w:r w:rsidR="00A5074C" w:rsidRPr="00E17B81">
        <w:t xml:space="preserve"> </w:t>
      </w:r>
    </w:p>
    <w:p w14:paraId="38A82547" w14:textId="5BC92B84" w:rsidR="00A5074C" w:rsidRPr="00180622" w:rsidRDefault="00973209" w:rsidP="00A64644">
      <w:pPr>
        <w:spacing w:after="120" w:line="240" w:lineRule="auto"/>
        <w:ind w:left="1440"/>
        <w:jc w:val="both"/>
      </w:pPr>
      <w:r w:rsidRPr="00E17B81">
        <w:t>During</w:t>
      </w:r>
      <w:r w:rsidR="00B724D4" w:rsidRPr="00E17B81">
        <w:t xml:space="preserve"> </w:t>
      </w:r>
      <w:r w:rsidRPr="00E17B81">
        <w:t>consultations</w:t>
      </w:r>
      <w:r w:rsidR="00F749E3" w:rsidRPr="00E17B81">
        <w:t xml:space="preserve"> </w:t>
      </w:r>
      <w:r w:rsidR="0020239D" w:rsidRPr="00E17B81">
        <w:t>in Saskatchewan that</w:t>
      </w:r>
      <w:r w:rsidR="00E17B81">
        <w:t xml:space="preserve"> </w:t>
      </w:r>
      <w:r w:rsidR="00E17B81" w:rsidRPr="00E17B81">
        <w:t>led to</w:t>
      </w:r>
      <w:r w:rsidR="00F749E3" w:rsidRPr="00E17B81">
        <w:t xml:space="preserve"> a revised </w:t>
      </w:r>
      <w:r w:rsidR="00DF44D1">
        <w:t xml:space="preserve">provincial </w:t>
      </w:r>
      <w:r w:rsidR="0020239D" w:rsidRPr="00E17B81">
        <w:t>public</w:t>
      </w:r>
      <w:r w:rsidR="00F749E3" w:rsidRPr="00E17B81">
        <w:t xml:space="preserve"> </w:t>
      </w:r>
      <w:r w:rsidR="0020239D" w:rsidRPr="00E17B81">
        <w:t>complaint</w:t>
      </w:r>
      <w:r w:rsidR="00E17B81">
        <w:t xml:space="preserve"> process</w:t>
      </w:r>
      <w:r w:rsidR="00F749E3" w:rsidRPr="00E17B81">
        <w:t xml:space="preserve">, </w:t>
      </w:r>
      <w:r w:rsidR="00CD3DE8">
        <w:t xml:space="preserve">there was </w:t>
      </w:r>
      <w:r w:rsidR="00F749E3" w:rsidRPr="00E17B81">
        <w:t xml:space="preserve">some progress made </w:t>
      </w:r>
      <w:r w:rsidR="00D87E54" w:rsidRPr="00E17B81">
        <w:t>regarding</w:t>
      </w:r>
      <w:r w:rsidR="00F749E3" w:rsidRPr="00E17B81">
        <w:t xml:space="preserve"> </w:t>
      </w:r>
      <w:r w:rsidR="00DF44D1">
        <w:t>RCMP</w:t>
      </w:r>
      <w:r w:rsidR="00DF44D1" w:rsidRPr="00E17B81">
        <w:t xml:space="preserve"> </w:t>
      </w:r>
      <w:r w:rsidR="00E17B81" w:rsidRPr="00E17B81">
        <w:t>public</w:t>
      </w:r>
      <w:r w:rsidR="00D87E54" w:rsidRPr="00E17B81">
        <w:t xml:space="preserve"> complaint</w:t>
      </w:r>
      <w:r w:rsidR="00730837">
        <w:t>s</w:t>
      </w:r>
      <w:r w:rsidR="00D87E54" w:rsidRPr="00E17B81">
        <w:t>.  H</w:t>
      </w:r>
      <w:r w:rsidR="006E5C78">
        <w:t>owe</w:t>
      </w:r>
      <w:r w:rsidR="00D87E54" w:rsidRPr="00E17B81">
        <w:t>ver</w:t>
      </w:r>
      <w:r w:rsidR="002E437F">
        <w:t>,</w:t>
      </w:r>
      <w:r w:rsidR="00D87E54" w:rsidRPr="00E17B81">
        <w:t xml:space="preserve"> </w:t>
      </w:r>
      <w:r w:rsidR="002E7626" w:rsidRPr="00E17B81">
        <w:t>further</w:t>
      </w:r>
      <w:r w:rsidR="00D87E54" w:rsidRPr="00E17B81">
        <w:t xml:space="preserve"> changes would </w:t>
      </w:r>
      <w:r w:rsidR="006E5C78" w:rsidRPr="00E17B81">
        <w:t>likely</w:t>
      </w:r>
      <w:r w:rsidR="00D87E54" w:rsidRPr="00E17B81">
        <w:t xml:space="preserve"> be required in Alberta if</w:t>
      </w:r>
      <w:r w:rsidR="00EF10E7" w:rsidRPr="00E17B81">
        <w:t xml:space="preserve"> </w:t>
      </w:r>
      <w:r w:rsidR="006E5C78" w:rsidRPr="00E17B81">
        <w:t>additional</w:t>
      </w:r>
      <w:r w:rsidR="00EF10E7" w:rsidRPr="00E17B81">
        <w:t xml:space="preserve"> </w:t>
      </w:r>
      <w:r w:rsidR="006E5C78" w:rsidRPr="00E17B81">
        <w:t>harmonization</w:t>
      </w:r>
      <w:r w:rsidR="00EF10E7" w:rsidRPr="00E17B81">
        <w:t xml:space="preserve"> and </w:t>
      </w:r>
      <w:r w:rsidR="006E5C78" w:rsidRPr="00E17B81">
        <w:t>simplification</w:t>
      </w:r>
      <w:r w:rsidR="00EF10E7" w:rsidRPr="00E17B81">
        <w:t xml:space="preserve"> of the </w:t>
      </w:r>
      <w:r w:rsidR="006E5C78" w:rsidRPr="00E17B81">
        <w:t>process</w:t>
      </w:r>
      <w:r w:rsidR="006E5C78">
        <w:t xml:space="preserve"> </w:t>
      </w:r>
      <w:r w:rsidR="00EF10E7" w:rsidRPr="00E17B81">
        <w:t xml:space="preserve">is desired.  </w:t>
      </w:r>
      <w:r w:rsidR="003A0D10" w:rsidRPr="00E17B81">
        <w:t>S</w:t>
      </w:r>
      <w:r w:rsidR="00A5074C" w:rsidRPr="00E17B81">
        <w:t xml:space="preserve">hould our </w:t>
      </w:r>
      <w:r w:rsidR="006F16E0" w:rsidRPr="00E17B81">
        <w:t>p</w:t>
      </w:r>
      <w:r w:rsidR="00A5074C" w:rsidRPr="00E17B81">
        <w:t xml:space="preserve">rovincial </w:t>
      </w:r>
      <w:r w:rsidR="006F16E0" w:rsidRPr="00E17B81">
        <w:t>g</w:t>
      </w:r>
      <w:r w:rsidR="00A5074C" w:rsidRPr="00E17B81">
        <w:t xml:space="preserve">overnment negotiate with the Federal Government </w:t>
      </w:r>
      <w:r w:rsidR="00FC14EC">
        <w:t xml:space="preserve">to try to </w:t>
      </w:r>
      <w:r w:rsidR="00A5074C" w:rsidRPr="00E17B81">
        <w:t>harmoniz</w:t>
      </w:r>
      <w:r w:rsidR="00FC14EC">
        <w:t>e</w:t>
      </w:r>
      <w:r w:rsidR="00A5074C" w:rsidRPr="00E17B81">
        <w:t xml:space="preserve">, even partially, the provincial public complaint process with the RCMP complaint </w:t>
      </w:r>
      <w:r w:rsidR="006E5C78" w:rsidRPr="00E17B81">
        <w:t>process</w:t>
      </w:r>
      <w:r w:rsidR="00C1501C">
        <w:t>?</w:t>
      </w:r>
      <w:r w:rsidR="00A5074C" w:rsidRPr="00E17B81">
        <w:t xml:space="preserve">  </w:t>
      </w:r>
      <w:r w:rsidR="00BB2228" w:rsidRPr="00E17B81">
        <w:t xml:space="preserve">This topic was raised at the </w:t>
      </w:r>
      <w:r w:rsidR="00BB2228" w:rsidRPr="00E17B81">
        <w:rPr>
          <w:i/>
        </w:rPr>
        <w:t>Police Act Review</w:t>
      </w:r>
      <w:r w:rsidR="00BB2228" w:rsidRPr="00E17B81">
        <w:t xml:space="preserve"> consultations.</w:t>
      </w:r>
    </w:p>
    <w:p w14:paraId="6FE393D6" w14:textId="35F2C3A9" w:rsidR="00790D54" w:rsidRPr="00545107" w:rsidRDefault="000E09E2" w:rsidP="00545107">
      <w:pPr>
        <w:pStyle w:val="Heading3"/>
        <w:ind w:left="720"/>
        <w:rPr>
          <w:rFonts w:asciiTheme="minorHAnsi" w:hAnsiTheme="minorHAnsi" w:cstheme="minorHAnsi"/>
          <w:b/>
        </w:rPr>
      </w:pPr>
      <w:bookmarkStart w:id="14" w:name="_Toc4831700"/>
      <w:r w:rsidRPr="00545107">
        <w:rPr>
          <w:rFonts w:asciiTheme="minorHAnsi" w:hAnsiTheme="minorHAnsi" w:cstheme="minorHAnsi"/>
          <w:b/>
        </w:rPr>
        <w:t>b</w:t>
      </w:r>
      <w:r w:rsidR="001A1DF1" w:rsidRPr="00545107">
        <w:rPr>
          <w:rFonts w:asciiTheme="minorHAnsi" w:hAnsiTheme="minorHAnsi" w:cstheme="minorHAnsi"/>
          <w:b/>
        </w:rPr>
        <w:t>).</w:t>
      </w:r>
      <w:r w:rsidR="00BD2DA5" w:rsidRPr="00545107">
        <w:rPr>
          <w:rFonts w:asciiTheme="minorHAnsi" w:hAnsiTheme="minorHAnsi" w:cstheme="minorHAnsi"/>
          <w:b/>
        </w:rPr>
        <w:t xml:space="preserve"> </w:t>
      </w:r>
      <w:r w:rsidR="00E95CFE" w:rsidRPr="00545107">
        <w:rPr>
          <w:rFonts w:asciiTheme="minorHAnsi" w:hAnsiTheme="minorHAnsi" w:cstheme="minorHAnsi"/>
          <w:b/>
        </w:rPr>
        <w:t>Issues Relevant</w:t>
      </w:r>
      <w:r w:rsidR="007373D9" w:rsidRPr="00545107">
        <w:rPr>
          <w:rFonts w:asciiTheme="minorHAnsi" w:hAnsiTheme="minorHAnsi" w:cstheme="minorHAnsi"/>
          <w:b/>
        </w:rPr>
        <w:t xml:space="preserve"> to</w:t>
      </w:r>
      <w:r w:rsidR="00E95CFE" w:rsidRPr="00545107">
        <w:rPr>
          <w:rFonts w:asciiTheme="minorHAnsi" w:hAnsiTheme="minorHAnsi" w:cstheme="minorHAnsi"/>
          <w:b/>
        </w:rPr>
        <w:t xml:space="preserve"> </w:t>
      </w:r>
      <w:r w:rsidR="00277B49" w:rsidRPr="00545107">
        <w:rPr>
          <w:rFonts w:asciiTheme="minorHAnsi" w:hAnsiTheme="minorHAnsi" w:cstheme="minorHAnsi"/>
          <w:b/>
        </w:rPr>
        <w:t>Police Oversight and Governance in Alberta</w:t>
      </w:r>
      <w:bookmarkEnd w:id="14"/>
    </w:p>
    <w:p w14:paraId="134C0054" w14:textId="57AECC49" w:rsidR="00C42B60" w:rsidRPr="00C42B60" w:rsidRDefault="00C42B60" w:rsidP="00286034">
      <w:pPr>
        <w:spacing w:after="0" w:line="240" w:lineRule="auto"/>
        <w:ind w:left="1440"/>
        <w:jc w:val="both"/>
        <w:rPr>
          <w:rFonts w:cstheme="minorHAnsi"/>
          <w:b/>
        </w:rPr>
      </w:pPr>
      <w:r w:rsidRPr="00C42B60">
        <w:rPr>
          <w:rFonts w:cstheme="minorHAnsi"/>
          <w:b/>
        </w:rPr>
        <w:t>i).</w:t>
      </w:r>
      <w:r w:rsidR="00286034">
        <w:rPr>
          <w:rFonts w:cstheme="minorHAnsi"/>
          <w:b/>
        </w:rPr>
        <w:t xml:space="preserve"> </w:t>
      </w:r>
      <w:r w:rsidRPr="00C42B60">
        <w:rPr>
          <w:rFonts w:cstheme="minorHAnsi"/>
          <w:b/>
        </w:rPr>
        <w:t>Sharing of Information/</w:t>
      </w:r>
      <w:r w:rsidR="00180622">
        <w:rPr>
          <w:rFonts w:cstheme="minorHAnsi"/>
          <w:b/>
        </w:rPr>
        <w:t>D</w:t>
      </w:r>
      <w:r w:rsidRPr="00C42B60">
        <w:rPr>
          <w:rFonts w:cstheme="minorHAnsi"/>
          <w:b/>
        </w:rPr>
        <w:t>ata</w:t>
      </w:r>
    </w:p>
    <w:p w14:paraId="68458A82" w14:textId="1969225F" w:rsidR="00322048" w:rsidRDefault="00322048" w:rsidP="0026003D">
      <w:pPr>
        <w:spacing w:after="120" w:line="240" w:lineRule="auto"/>
        <w:ind w:left="1440"/>
        <w:jc w:val="both"/>
        <w:rPr>
          <w:rFonts w:cstheme="minorHAnsi"/>
        </w:rPr>
      </w:pPr>
      <w:r w:rsidRPr="0026003D">
        <w:rPr>
          <w:rFonts w:cstheme="minorHAnsi"/>
        </w:rPr>
        <w:t xml:space="preserve">AAPG has learned from </w:t>
      </w:r>
      <w:r w:rsidR="00C42B60" w:rsidRPr="0026003D">
        <w:rPr>
          <w:rFonts w:cstheme="minorHAnsi"/>
        </w:rPr>
        <w:t>some</w:t>
      </w:r>
      <w:r w:rsidRPr="0026003D">
        <w:rPr>
          <w:rFonts w:cstheme="minorHAnsi"/>
        </w:rPr>
        <w:t xml:space="preserve"> members</w:t>
      </w:r>
      <w:r w:rsidR="005C415F" w:rsidRPr="0026003D">
        <w:rPr>
          <w:rFonts w:cstheme="minorHAnsi"/>
        </w:rPr>
        <w:t>,</w:t>
      </w:r>
      <w:r w:rsidRPr="0026003D">
        <w:rPr>
          <w:rFonts w:cstheme="minorHAnsi"/>
        </w:rPr>
        <w:t xml:space="preserve"> as well as some municipalities policed by the RCMP</w:t>
      </w:r>
      <w:r w:rsidR="005C415F" w:rsidRPr="0026003D">
        <w:rPr>
          <w:rFonts w:cstheme="minorHAnsi"/>
        </w:rPr>
        <w:t>,</w:t>
      </w:r>
      <w:r w:rsidRPr="0026003D">
        <w:rPr>
          <w:rFonts w:cstheme="minorHAnsi"/>
        </w:rPr>
        <w:t xml:space="preserve"> that it has been difficult for some policing committees and municipal administrators to obtain appropriate information and data from their local detachment commanders.  This is necessary</w:t>
      </w:r>
      <w:r w:rsidR="00165C5B" w:rsidRPr="0026003D">
        <w:rPr>
          <w:rFonts w:cstheme="minorHAnsi"/>
        </w:rPr>
        <w:t xml:space="preserve"> not only</w:t>
      </w:r>
      <w:r w:rsidRPr="0026003D">
        <w:rPr>
          <w:rFonts w:cstheme="minorHAnsi"/>
        </w:rPr>
        <w:t xml:space="preserve"> to </w:t>
      </w:r>
      <w:r w:rsidR="00433206" w:rsidRPr="0026003D">
        <w:rPr>
          <w:rFonts w:cstheme="minorHAnsi"/>
        </w:rPr>
        <w:t>ensure</w:t>
      </w:r>
      <w:r w:rsidRPr="0026003D">
        <w:rPr>
          <w:rFonts w:cstheme="minorHAnsi"/>
        </w:rPr>
        <w:t xml:space="preserve"> adequate oversight of their local police</w:t>
      </w:r>
      <w:r w:rsidR="00594CAA">
        <w:rPr>
          <w:rFonts w:cstheme="minorHAnsi"/>
        </w:rPr>
        <w:t xml:space="preserve"> but also to keep municipalities informed</w:t>
      </w:r>
      <w:r w:rsidRPr="00572B46">
        <w:rPr>
          <w:rFonts w:cstheme="minorHAnsi"/>
        </w:rPr>
        <w:t xml:space="preserve">.  </w:t>
      </w:r>
      <w:r w:rsidR="009D519E" w:rsidRPr="00572B46">
        <w:rPr>
          <w:rFonts w:cstheme="minorHAnsi"/>
        </w:rPr>
        <w:t>Can this be improved with changes to the</w:t>
      </w:r>
      <w:r w:rsidRPr="00572B46">
        <w:rPr>
          <w:rFonts w:cstheme="minorHAnsi"/>
        </w:rPr>
        <w:t xml:space="preserve"> </w:t>
      </w:r>
      <w:r w:rsidRPr="00572B46">
        <w:rPr>
          <w:rFonts w:cstheme="minorHAnsi"/>
          <w:i/>
        </w:rPr>
        <w:t xml:space="preserve">Police Act </w:t>
      </w:r>
      <w:r w:rsidRPr="00572B46">
        <w:rPr>
          <w:rFonts w:cstheme="minorHAnsi"/>
        </w:rPr>
        <w:t xml:space="preserve">and the </w:t>
      </w:r>
      <w:r w:rsidRPr="00572B46">
        <w:rPr>
          <w:rFonts w:cstheme="minorHAnsi"/>
          <w:i/>
        </w:rPr>
        <w:t>MPSA</w:t>
      </w:r>
      <w:r w:rsidRPr="00572B46">
        <w:rPr>
          <w:rFonts w:cstheme="minorHAnsi"/>
        </w:rPr>
        <w:t xml:space="preserve"> </w:t>
      </w:r>
      <w:r w:rsidR="009D519E" w:rsidRPr="00572B46">
        <w:rPr>
          <w:rFonts w:cstheme="minorHAnsi"/>
        </w:rPr>
        <w:t xml:space="preserve">to </w:t>
      </w:r>
      <w:r w:rsidRPr="00572B46">
        <w:rPr>
          <w:rFonts w:cstheme="minorHAnsi"/>
        </w:rPr>
        <w:t xml:space="preserve">make it clear that other than investigative and/or confidential information, </w:t>
      </w:r>
      <w:r w:rsidR="007F5CF7" w:rsidRPr="00572B46">
        <w:rPr>
          <w:rFonts w:cstheme="minorHAnsi"/>
        </w:rPr>
        <w:t xml:space="preserve">other </w:t>
      </w:r>
      <w:r w:rsidRPr="00572B46">
        <w:rPr>
          <w:rFonts w:cstheme="minorHAnsi"/>
        </w:rPr>
        <w:t>information and data will be shared with policing committees</w:t>
      </w:r>
      <w:r w:rsidR="00E26E2B">
        <w:rPr>
          <w:rFonts w:cstheme="minorHAnsi"/>
        </w:rPr>
        <w:t xml:space="preserve"> and municipalities</w:t>
      </w:r>
      <w:r w:rsidR="008B2DD8" w:rsidRPr="00572B46">
        <w:rPr>
          <w:rFonts w:cstheme="minorHAnsi"/>
        </w:rPr>
        <w:t>?</w:t>
      </w:r>
      <w:r w:rsidR="004E6F4D">
        <w:rPr>
          <w:rFonts w:cstheme="minorHAnsi"/>
        </w:rPr>
        <w:t xml:space="preserve">  </w:t>
      </w:r>
      <w:r w:rsidR="00662746">
        <w:rPr>
          <w:rFonts w:cstheme="minorHAnsi"/>
        </w:rPr>
        <w:t xml:space="preserve">This was raised </w:t>
      </w:r>
      <w:r w:rsidR="00AD1C4B">
        <w:rPr>
          <w:rFonts w:cstheme="minorHAnsi"/>
        </w:rPr>
        <w:t xml:space="preserve">during the </w:t>
      </w:r>
      <w:r w:rsidR="00AD1C4B" w:rsidRPr="00EE6818">
        <w:rPr>
          <w:rFonts w:cstheme="minorHAnsi"/>
          <w:i/>
        </w:rPr>
        <w:t>Police Act Review</w:t>
      </w:r>
      <w:r w:rsidR="00AD1C4B">
        <w:rPr>
          <w:rFonts w:cstheme="minorHAnsi"/>
        </w:rPr>
        <w:t xml:space="preserve"> consultations.</w:t>
      </w:r>
    </w:p>
    <w:p w14:paraId="7CA50DD6" w14:textId="18335414" w:rsidR="00884F85" w:rsidRPr="00A0368D" w:rsidRDefault="00286034" w:rsidP="00286034">
      <w:pPr>
        <w:spacing w:after="0" w:line="240" w:lineRule="auto"/>
        <w:ind w:left="1440"/>
        <w:jc w:val="both"/>
        <w:rPr>
          <w:b/>
        </w:rPr>
      </w:pPr>
      <w:r>
        <w:rPr>
          <w:b/>
        </w:rPr>
        <w:t xml:space="preserve">ii). </w:t>
      </w:r>
      <w:r w:rsidR="00A0368D" w:rsidRPr="00A0368D">
        <w:rPr>
          <w:b/>
        </w:rPr>
        <w:t>Organizational Justice and Procedural Justice</w:t>
      </w:r>
    </w:p>
    <w:p w14:paraId="4EDF9BA1" w14:textId="41F7385B" w:rsidR="00322048" w:rsidRPr="00572B46" w:rsidRDefault="00322048" w:rsidP="0026003D">
      <w:pPr>
        <w:spacing w:after="120" w:line="240" w:lineRule="auto"/>
        <w:ind w:left="1440"/>
        <w:jc w:val="both"/>
      </w:pPr>
      <w:r w:rsidRPr="00572B46">
        <w:t>To reflect the scrutiny now placed on police actions</w:t>
      </w:r>
      <w:r w:rsidR="00C47AEC">
        <w:t>,</w:t>
      </w:r>
      <w:r w:rsidRPr="00572B46">
        <w:t xml:space="preserve"> both internally and externally, </w:t>
      </w:r>
      <w:r w:rsidR="00F43165">
        <w:t xml:space="preserve">a discussion is timely to </w:t>
      </w:r>
      <w:r w:rsidR="00BB3C2F">
        <w:t>consider</w:t>
      </w:r>
      <w:r w:rsidR="00F43165">
        <w:t xml:space="preserve"> </w:t>
      </w:r>
      <w:r w:rsidR="00BB3C2F">
        <w:t>updating</w:t>
      </w:r>
      <w:r w:rsidR="00F43165">
        <w:t xml:space="preserve"> the </w:t>
      </w:r>
      <w:r w:rsidRPr="00572B46">
        <w:t>way police function, and are seen to function, at both the leadership/management level a</w:t>
      </w:r>
      <w:r w:rsidR="00165C5B">
        <w:t>s well as</w:t>
      </w:r>
      <w:r w:rsidRPr="00572B46">
        <w:t xml:space="preserve"> the operational level.  </w:t>
      </w:r>
      <w:bookmarkStart w:id="15" w:name="_Hlk3812303"/>
      <w:r w:rsidR="00165C5B">
        <w:t xml:space="preserve">The </w:t>
      </w:r>
      <w:r w:rsidR="00FB78CA">
        <w:t>inclusion</w:t>
      </w:r>
      <w:r w:rsidR="00161A9F">
        <w:t xml:space="preserve"> of the </w:t>
      </w:r>
      <w:r w:rsidR="00165C5B">
        <w:t>concepts of o</w:t>
      </w:r>
      <w:r w:rsidRPr="00572B46">
        <w:t xml:space="preserve">rganizational justice and procedural justice </w:t>
      </w:r>
      <w:bookmarkEnd w:id="15"/>
      <w:r w:rsidRPr="00572B46">
        <w:t xml:space="preserve">as a theme and, thus, a thread throughout the </w:t>
      </w:r>
      <w:r w:rsidRPr="00572B46">
        <w:rPr>
          <w:i/>
        </w:rPr>
        <w:t>Police Act</w:t>
      </w:r>
      <w:r w:rsidRPr="004D0ED6">
        <w:t xml:space="preserve"> </w:t>
      </w:r>
      <w:r w:rsidR="00FA02A2">
        <w:t xml:space="preserve">could be </w:t>
      </w:r>
      <w:r w:rsidR="007537F3">
        <w:t>helpful</w:t>
      </w:r>
      <w:r w:rsidR="00FA02A2">
        <w:t xml:space="preserve"> to </w:t>
      </w:r>
      <w:r w:rsidR="007537F3">
        <w:t>guide</w:t>
      </w:r>
      <w:r w:rsidR="00FA02A2">
        <w:t xml:space="preserve"> development of the </w:t>
      </w:r>
      <w:r w:rsidR="007537F3">
        <w:t>contents</w:t>
      </w:r>
      <w:r w:rsidR="00FA02A2">
        <w:t xml:space="preserve"> </w:t>
      </w:r>
      <w:r w:rsidR="00FA4F4D">
        <w:t xml:space="preserve">and tone </w:t>
      </w:r>
      <w:r w:rsidR="00FA02A2">
        <w:t xml:space="preserve">of a revised </w:t>
      </w:r>
      <w:r w:rsidR="0029111D" w:rsidRPr="0029111D">
        <w:rPr>
          <w:i/>
        </w:rPr>
        <w:t xml:space="preserve">Police </w:t>
      </w:r>
      <w:r w:rsidR="00FA02A2" w:rsidRPr="0029111D">
        <w:rPr>
          <w:i/>
        </w:rPr>
        <w:t>Act</w:t>
      </w:r>
      <w:r w:rsidRPr="00572B46">
        <w:t xml:space="preserve">.  </w:t>
      </w:r>
      <w:r w:rsidR="007537F3">
        <w:t>Th</w:t>
      </w:r>
      <w:r w:rsidR="0029111D">
        <w:t xml:space="preserve">e </w:t>
      </w:r>
      <w:r w:rsidR="00CC6C63">
        <w:t>inclusion</w:t>
      </w:r>
      <w:r w:rsidR="0029111D">
        <w:t xml:space="preserve"> of </w:t>
      </w:r>
      <w:r w:rsidR="00CC6C63">
        <w:t>organizational</w:t>
      </w:r>
      <w:r w:rsidR="0029111D">
        <w:t xml:space="preserve"> </w:t>
      </w:r>
      <w:r w:rsidR="00CC6C63">
        <w:t>justice</w:t>
      </w:r>
      <w:r w:rsidR="0029111D">
        <w:t xml:space="preserve"> as well as </w:t>
      </w:r>
      <w:r w:rsidR="00CC6C63">
        <w:t>procedural</w:t>
      </w:r>
      <w:r w:rsidR="0029111D">
        <w:t xml:space="preserve"> justice</w:t>
      </w:r>
      <w:r w:rsidR="002A2260">
        <w:rPr>
          <w:rStyle w:val="FootnoteReference"/>
        </w:rPr>
        <w:footnoteReference w:id="5"/>
      </w:r>
      <w:r w:rsidR="002F7705">
        <w:t xml:space="preserve"> </w:t>
      </w:r>
      <w:r w:rsidR="000A0907" w:rsidRPr="00572B46">
        <w:t>can</w:t>
      </w:r>
      <w:r w:rsidR="00DA1BAB">
        <w:t>,</w:t>
      </w:r>
      <w:r w:rsidR="000A0907" w:rsidRPr="00572B46">
        <w:t xml:space="preserve"> arguabl</w:t>
      </w:r>
      <w:r w:rsidR="00ED5AEB">
        <w:t>y</w:t>
      </w:r>
      <w:r w:rsidR="00DA1BAB">
        <w:t>,</w:t>
      </w:r>
      <w:r w:rsidR="000A0907" w:rsidRPr="00572B46">
        <w:t xml:space="preserve"> </w:t>
      </w:r>
      <w:r w:rsidR="00CC6C63">
        <w:t xml:space="preserve">positively </w:t>
      </w:r>
      <w:r w:rsidRPr="00572B46">
        <w:t>affect not only trust, confidence and legitimacy of a police service but also wellness in the workplace and the nature of police interactions with the public.</w:t>
      </w:r>
      <w:r w:rsidR="00BB3C0F">
        <w:t xml:space="preserve">  This was </w:t>
      </w:r>
      <w:r w:rsidR="00164662">
        <w:t>raised</w:t>
      </w:r>
      <w:r w:rsidR="00BB3C0F">
        <w:t xml:space="preserve"> at the </w:t>
      </w:r>
      <w:r w:rsidR="00BB3C0F" w:rsidRPr="00164662">
        <w:rPr>
          <w:i/>
        </w:rPr>
        <w:t>Police Ac</w:t>
      </w:r>
      <w:r w:rsidR="00164662" w:rsidRPr="00164662">
        <w:rPr>
          <w:i/>
        </w:rPr>
        <w:t>t</w:t>
      </w:r>
      <w:r w:rsidR="00BB3C0F" w:rsidRPr="00164662">
        <w:rPr>
          <w:i/>
        </w:rPr>
        <w:t xml:space="preserve"> Review</w:t>
      </w:r>
      <w:r w:rsidR="00BB3C0F">
        <w:t xml:space="preserve"> </w:t>
      </w:r>
      <w:r w:rsidR="00164662">
        <w:t>consultations</w:t>
      </w:r>
      <w:r w:rsidR="00BB3C0F">
        <w:t>.</w:t>
      </w:r>
    </w:p>
    <w:p w14:paraId="24E3BA90" w14:textId="0908461C" w:rsidR="0002139C" w:rsidRPr="0002139C" w:rsidRDefault="00F80F21" w:rsidP="00F80F21">
      <w:pPr>
        <w:spacing w:after="0" w:line="240" w:lineRule="auto"/>
        <w:ind w:left="1440"/>
        <w:jc w:val="both"/>
        <w:rPr>
          <w:b/>
        </w:rPr>
      </w:pPr>
      <w:r>
        <w:rPr>
          <w:b/>
        </w:rPr>
        <w:t xml:space="preserve">iii). </w:t>
      </w:r>
      <w:r w:rsidR="0002139C" w:rsidRPr="0002139C">
        <w:rPr>
          <w:b/>
        </w:rPr>
        <w:t>Organizational Strategy</w:t>
      </w:r>
    </w:p>
    <w:p w14:paraId="736259BC" w14:textId="62F8A599" w:rsidR="00322048" w:rsidRPr="0058585F" w:rsidRDefault="00322048" w:rsidP="00B038E9">
      <w:pPr>
        <w:spacing w:after="120" w:line="240" w:lineRule="auto"/>
        <w:ind w:left="1440"/>
        <w:jc w:val="both"/>
      </w:pPr>
      <w:r w:rsidRPr="0058585F">
        <w:t xml:space="preserve">Whether in </w:t>
      </w:r>
      <w:r w:rsidRPr="000A2448">
        <w:rPr>
          <w:i/>
        </w:rPr>
        <w:t>the Act</w:t>
      </w:r>
      <w:r w:rsidR="00AA60CB">
        <w:rPr>
          <w:i/>
        </w:rPr>
        <w:t>,</w:t>
      </w:r>
      <w:r w:rsidRPr="0058585F">
        <w:t xml:space="preserve"> or in police standards regulations</w:t>
      </w:r>
      <w:r>
        <w:t>,</w:t>
      </w:r>
      <w:r w:rsidRPr="0058585F">
        <w:t xml:space="preserve"> </w:t>
      </w:r>
      <w:r w:rsidR="00AA60CB">
        <w:t>can</w:t>
      </w:r>
      <w:r w:rsidR="00AC2AB6">
        <w:t xml:space="preserve"> it</w:t>
      </w:r>
      <w:r w:rsidRPr="0058585F">
        <w:t xml:space="preserve"> be clearly stated that a police service be led and managed pursuant to a clear and comprehensive corporate (organizational) strategy f</w:t>
      </w:r>
      <w:r>
        <w:t>rom</w:t>
      </w:r>
      <w:r w:rsidRPr="0058585F">
        <w:t xml:space="preserve"> which </w:t>
      </w:r>
      <w:r w:rsidR="00AC2AB6">
        <w:t xml:space="preserve">will </w:t>
      </w:r>
      <w:r w:rsidR="00AC2AB6" w:rsidRPr="0058585F">
        <w:t xml:space="preserve">flow </w:t>
      </w:r>
      <w:r w:rsidRPr="0058585F">
        <w:t>all subsequent functional strategies, tactics and programs</w:t>
      </w:r>
      <w:r w:rsidR="00384EB7">
        <w:t>?</w:t>
      </w:r>
      <w:r w:rsidRPr="0058585F">
        <w:t xml:space="preserve">  The design and </w:t>
      </w:r>
      <w:r>
        <w:t xml:space="preserve">rigorous </w:t>
      </w:r>
      <w:r w:rsidRPr="0058585F">
        <w:t xml:space="preserve">evaluation of same should be outcome focused.  Many police services </w:t>
      </w:r>
      <w:r w:rsidR="00525179">
        <w:t xml:space="preserve">seem to be </w:t>
      </w:r>
      <w:r w:rsidRPr="0058585F">
        <w:t xml:space="preserve">still heavily focused on trying to use copious outputs to unsuccessfully demonstrate </w:t>
      </w:r>
      <w:r w:rsidR="00525179">
        <w:t xml:space="preserve">organizational </w:t>
      </w:r>
      <w:r w:rsidRPr="0058585F">
        <w:t xml:space="preserve">success.  Moreover, </w:t>
      </w:r>
      <w:r w:rsidR="0052267D" w:rsidRPr="0058585F">
        <w:t>while</w:t>
      </w:r>
      <w:r w:rsidRPr="0058585F">
        <w:t xml:space="preserve"> our larger police services tend to a strategic approach, others</w:t>
      </w:r>
      <w:r w:rsidR="00042450">
        <w:t>,</w:t>
      </w:r>
      <w:r w:rsidRPr="0058585F">
        <w:t xml:space="preserve"> although they sometimes have a posted strategic plan</w:t>
      </w:r>
      <w:r w:rsidR="00042450">
        <w:t>,</w:t>
      </w:r>
      <w:r w:rsidRPr="0058585F">
        <w:t xml:space="preserve"> </w:t>
      </w:r>
      <w:r>
        <w:t xml:space="preserve">do </w:t>
      </w:r>
      <w:r w:rsidRPr="0058585F">
        <w:t xml:space="preserve">not </w:t>
      </w:r>
      <w:r w:rsidR="00525179">
        <w:t xml:space="preserve">appear to </w:t>
      </w:r>
      <w:r w:rsidRPr="0058585F">
        <w:t>operat</w:t>
      </w:r>
      <w:r>
        <w:t>e</w:t>
      </w:r>
      <w:r w:rsidRPr="0058585F">
        <w:t xml:space="preserve"> accordingly.  This should be of </w:t>
      </w:r>
      <w:r>
        <w:t xml:space="preserve">considerable </w:t>
      </w:r>
      <w:r w:rsidRPr="0058585F">
        <w:t>concern to police oversight and governance bodies.</w:t>
      </w:r>
    </w:p>
    <w:p w14:paraId="1F1970DE" w14:textId="2A728D6F" w:rsidR="00322048" w:rsidRPr="00742DC3" w:rsidRDefault="00322048" w:rsidP="00B038E9">
      <w:pPr>
        <w:spacing w:after="120" w:line="240" w:lineRule="auto"/>
        <w:ind w:left="1440"/>
        <w:jc w:val="both"/>
        <w:rPr>
          <w:highlight w:val="yellow"/>
        </w:rPr>
      </w:pPr>
      <w:r w:rsidRPr="00A75100">
        <w:t xml:space="preserve">Therefore, </w:t>
      </w:r>
      <w:r w:rsidR="00242EF8">
        <w:t xml:space="preserve">should </w:t>
      </w:r>
      <w:r w:rsidRPr="00B038E9">
        <w:rPr>
          <w:i/>
        </w:rPr>
        <w:t>the Act</w:t>
      </w:r>
      <w:r w:rsidRPr="00A75100">
        <w:t xml:space="preserve">, or </w:t>
      </w:r>
      <w:r w:rsidRPr="00B038E9">
        <w:rPr>
          <w:i/>
        </w:rPr>
        <w:t>Regulations</w:t>
      </w:r>
      <w:r w:rsidRPr="00A75100">
        <w:t xml:space="preserve">, include </w:t>
      </w:r>
      <w:r w:rsidR="00AC6CB2">
        <w:t>a</w:t>
      </w:r>
      <w:r w:rsidRPr="00A75100">
        <w:t xml:space="preserve"> requirement </w:t>
      </w:r>
      <w:r w:rsidR="00AC6CB2">
        <w:t>for</w:t>
      </w:r>
      <w:r w:rsidRPr="00A75100">
        <w:t xml:space="preserve"> </w:t>
      </w:r>
      <w:r w:rsidR="00B478C1">
        <w:t>an</w:t>
      </w:r>
      <w:r w:rsidRPr="00A75100">
        <w:t xml:space="preserve"> </w:t>
      </w:r>
      <w:r w:rsidR="00B478C1" w:rsidRPr="00A75100">
        <w:t xml:space="preserve">auditable </w:t>
      </w:r>
      <w:r w:rsidR="00D73F55" w:rsidRPr="00D73F55">
        <w:rPr>
          <w:i/>
        </w:rPr>
        <w:t>strategic approach to policing</w:t>
      </w:r>
      <w:r w:rsidR="00D73F55" w:rsidRPr="0000282D">
        <w:t xml:space="preserve"> </w:t>
      </w:r>
      <w:r w:rsidR="008319F2">
        <w:t xml:space="preserve">through </w:t>
      </w:r>
      <w:r>
        <w:t>establishment of a</w:t>
      </w:r>
      <w:r w:rsidRPr="0000282D">
        <w:t xml:space="preserve"> clear </w:t>
      </w:r>
      <w:r w:rsidR="003C0FFE" w:rsidRPr="003C0FFE">
        <w:rPr>
          <w:i/>
        </w:rPr>
        <w:t>corporate (organizational) strategy</w:t>
      </w:r>
      <w:r w:rsidR="003C0FFE" w:rsidRPr="0000282D">
        <w:t xml:space="preserve"> </w:t>
      </w:r>
      <w:r w:rsidRPr="0000282D">
        <w:t>t</w:t>
      </w:r>
      <w:r w:rsidR="008319F2">
        <w:t>hat will steer</w:t>
      </w:r>
      <w:r w:rsidRPr="0000282D">
        <w:t xml:space="preserve"> police services as well as police oversight and governance</w:t>
      </w:r>
      <w:r w:rsidRPr="004509FB">
        <w:t xml:space="preserve"> bodies</w:t>
      </w:r>
      <w:r w:rsidR="004D258D">
        <w:t>?</w:t>
      </w:r>
    </w:p>
    <w:p w14:paraId="211079FB" w14:textId="37180715" w:rsidR="0080714F" w:rsidRPr="00256B4E" w:rsidRDefault="00F80F21" w:rsidP="00F80F21">
      <w:pPr>
        <w:spacing w:after="0" w:line="240" w:lineRule="auto"/>
        <w:ind w:left="1440"/>
        <w:jc w:val="both"/>
        <w:rPr>
          <w:b/>
        </w:rPr>
      </w:pPr>
      <w:r>
        <w:rPr>
          <w:b/>
        </w:rPr>
        <w:t>i</w:t>
      </w:r>
      <w:r w:rsidR="0080714F" w:rsidRPr="00256B4E">
        <w:rPr>
          <w:b/>
        </w:rPr>
        <w:t>v).</w:t>
      </w:r>
      <w:r>
        <w:rPr>
          <w:b/>
        </w:rPr>
        <w:t xml:space="preserve"> </w:t>
      </w:r>
      <w:r w:rsidR="0080714F" w:rsidRPr="00256B4E">
        <w:rPr>
          <w:b/>
        </w:rPr>
        <w:t>Social Issues</w:t>
      </w:r>
      <w:r w:rsidR="006C1FA9">
        <w:rPr>
          <w:b/>
        </w:rPr>
        <w:t xml:space="preserve"> and Policing</w:t>
      </w:r>
    </w:p>
    <w:p w14:paraId="697DF800" w14:textId="17AB44A7" w:rsidR="00322048" w:rsidRPr="0004204A" w:rsidRDefault="00322048" w:rsidP="00B038E9">
      <w:pPr>
        <w:spacing w:after="120" w:line="240" w:lineRule="auto"/>
        <w:ind w:left="1440"/>
        <w:jc w:val="both"/>
      </w:pPr>
      <w:r w:rsidRPr="0004204A">
        <w:t xml:space="preserve">Police </w:t>
      </w:r>
      <w:r>
        <w:t>a</w:t>
      </w:r>
      <w:r w:rsidRPr="0004204A">
        <w:t>gencies</w:t>
      </w:r>
      <w:r w:rsidR="00042450">
        <w:t xml:space="preserve"> are expected to</w:t>
      </w:r>
      <w:r w:rsidRPr="0004204A">
        <w:t xml:space="preserve"> respond to symptoms of social issues.  </w:t>
      </w:r>
      <w:r w:rsidR="00FE29B9">
        <w:t xml:space="preserve">Indeed, it is an important role of police services.  </w:t>
      </w:r>
      <w:r w:rsidRPr="0004204A">
        <w:t>As a result, they can be cons</w:t>
      </w:r>
      <w:r>
        <w:t>idered</w:t>
      </w:r>
      <w:r w:rsidRPr="0004204A">
        <w:t xml:space="preserve"> </w:t>
      </w:r>
      <w:r w:rsidRPr="00D964BD">
        <w:rPr>
          <w:i/>
        </w:rPr>
        <w:t>a human service</w:t>
      </w:r>
      <w:r>
        <w:t xml:space="preserve">. </w:t>
      </w:r>
      <w:r w:rsidRPr="0004204A">
        <w:t xml:space="preserve"> </w:t>
      </w:r>
      <w:r>
        <w:t>M</w:t>
      </w:r>
      <w:r w:rsidRPr="0004204A">
        <w:t>any</w:t>
      </w:r>
      <w:r w:rsidR="000F6D84">
        <w:t xml:space="preserve"> social</w:t>
      </w:r>
      <w:r w:rsidRPr="0004204A">
        <w:t xml:space="preserve"> issues</w:t>
      </w:r>
      <w:r w:rsidR="005600AA">
        <w:t xml:space="preserve"> </w:t>
      </w:r>
      <w:r w:rsidR="000F6D84">
        <w:t xml:space="preserve">that </w:t>
      </w:r>
      <w:r w:rsidRPr="0004204A">
        <w:t>police encounter often requir</w:t>
      </w:r>
      <w:r w:rsidR="003A2B71">
        <w:t>e</w:t>
      </w:r>
      <w:r w:rsidRPr="0004204A">
        <w:t xml:space="preserve"> an initial police response</w:t>
      </w:r>
      <w:r w:rsidR="005600AA">
        <w:t>; however, many</w:t>
      </w:r>
      <w:r w:rsidRPr="0004204A">
        <w:t xml:space="preserve"> will not be</w:t>
      </w:r>
      <w:r w:rsidR="006C3925">
        <w:t xml:space="preserve">, and </w:t>
      </w:r>
      <w:r w:rsidR="00666689">
        <w:t xml:space="preserve">often </w:t>
      </w:r>
      <w:r w:rsidR="00DE6A6C">
        <w:t xml:space="preserve">should </w:t>
      </w:r>
      <w:r w:rsidR="006C3925">
        <w:t>not be,</w:t>
      </w:r>
      <w:r w:rsidRPr="0004204A">
        <w:t xml:space="preserve"> resolved by enforcement</w:t>
      </w:r>
      <w:r>
        <w:t>‒suppression</w:t>
      </w:r>
      <w:r w:rsidRPr="0004204A">
        <w:t xml:space="preserve">.  </w:t>
      </w:r>
      <w:r>
        <w:t>Instead, t</w:t>
      </w:r>
      <w:r w:rsidRPr="0004204A">
        <w:t>hey require a well-funded multi-agency approach</w:t>
      </w:r>
      <w:r>
        <w:t xml:space="preserve"> to address the problem as opposed to the symptoms</w:t>
      </w:r>
      <w:r w:rsidRPr="0004204A">
        <w:t xml:space="preserve">.  While this has improved in the last 20 or so years, there is still much to </w:t>
      </w:r>
      <w:r w:rsidR="003C0FFE">
        <w:t xml:space="preserve">be </w:t>
      </w:r>
      <w:r w:rsidRPr="0004204A">
        <w:t>do</w:t>
      </w:r>
      <w:r w:rsidR="003C0FFE">
        <w:t>ne</w:t>
      </w:r>
      <w:r w:rsidRPr="0004204A">
        <w:t>.</w:t>
      </w:r>
    </w:p>
    <w:p w14:paraId="62A7257B" w14:textId="798711CB" w:rsidR="00514FB2" w:rsidRDefault="00D44A48" w:rsidP="00B038E9">
      <w:pPr>
        <w:spacing w:after="120" w:line="240" w:lineRule="auto"/>
        <w:ind w:left="1440"/>
        <w:jc w:val="both"/>
        <w:rPr>
          <w:rFonts w:cstheme="minorHAnsi"/>
        </w:rPr>
      </w:pPr>
      <w:r w:rsidRPr="00002C53">
        <w:rPr>
          <w:rFonts w:cstheme="minorHAnsi"/>
        </w:rPr>
        <w:t>Consequently</w:t>
      </w:r>
      <w:r w:rsidR="00D11234" w:rsidRPr="00002C53">
        <w:rPr>
          <w:rFonts w:cstheme="minorHAnsi"/>
        </w:rPr>
        <w:t>, i</w:t>
      </w:r>
      <w:r w:rsidR="00322048" w:rsidRPr="00002C53">
        <w:rPr>
          <w:rFonts w:cstheme="minorHAnsi"/>
        </w:rPr>
        <w:t xml:space="preserve">t </w:t>
      </w:r>
      <w:r w:rsidR="00D11234" w:rsidRPr="00002C53">
        <w:rPr>
          <w:rFonts w:cstheme="minorHAnsi"/>
        </w:rPr>
        <w:t>c</w:t>
      </w:r>
      <w:r w:rsidR="00D964BD">
        <w:rPr>
          <w:rFonts w:cstheme="minorHAnsi"/>
        </w:rPr>
        <w:t>ould</w:t>
      </w:r>
      <w:r w:rsidR="00D11234" w:rsidRPr="00002C53">
        <w:rPr>
          <w:rFonts w:cstheme="minorHAnsi"/>
        </w:rPr>
        <w:t xml:space="preserve"> be </w:t>
      </w:r>
      <w:r w:rsidRPr="00002C53">
        <w:rPr>
          <w:rFonts w:cstheme="minorHAnsi"/>
        </w:rPr>
        <w:t>reasoned</w:t>
      </w:r>
      <w:r w:rsidR="00D11234" w:rsidRPr="00002C53">
        <w:rPr>
          <w:rFonts w:cstheme="minorHAnsi"/>
        </w:rPr>
        <w:t xml:space="preserve"> </w:t>
      </w:r>
      <w:r w:rsidR="00322048" w:rsidRPr="00002C53">
        <w:rPr>
          <w:rFonts w:cstheme="minorHAnsi"/>
        </w:rPr>
        <w:t xml:space="preserve">that legislation regarding not only the </w:t>
      </w:r>
      <w:r w:rsidR="00322048" w:rsidRPr="00002C53">
        <w:rPr>
          <w:rFonts w:cstheme="minorHAnsi"/>
          <w:i/>
        </w:rPr>
        <w:t>Police Act</w:t>
      </w:r>
      <w:r w:rsidR="00322048" w:rsidRPr="00002C53">
        <w:rPr>
          <w:rFonts w:cstheme="minorHAnsi"/>
        </w:rPr>
        <w:t xml:space="preserve">, but legislation </w:t>
      </w:r>
      <w:r w:rsidR="00C015D3">
        <w:rPr>
          <w:rFonts w:cstheme="minorHAnsi"/>
        </w:rPr>
        <w:t xml:space="preserve">and policies </w:t>
      </w:r>
      <w:r w:rsidR="00322048" w:rsidRPr="00002C53">
        <w:rPr>
          <w:rFonts w:cstheme="minorHAnsi"/>
        </w:rPr>
        <w:t xml:space="preserve">regulating other social/human services, including </w:t>
      </w:r>
      <w:r w:rsidR="00C015D3">
        <w:rPr>
          <w:rStyle w:val="st"/>
        </w:rPr>
        <w:t>n</w:t>
      </w:r>
      <w:r w:rsidR="00507028">
        <w:rPr>
          <w:rStyle w:val="st"/>
        </w:rPr>
        <w:t>on-governmental organizations</w:t>
      </w:r>
      <w:r w:rsidR="00C015D3">
        <w:rPr>
          <w:rStyle w:val="st"/>
        </w:rPr>
        <w:t xml:space="preserve"> (</w:t>
      </w:r>
      <w:r w:rsidR="00322048" w:rsidRPr="00002C53">
        <w:rPr>
          <w:rFonts w:cstheme="minorHAnsi"/>
        </w:rPr>
        <w:t>NGOs</w:t>
      </w:r>
      <w:r w:rsidR="00C015D3">
        <w:rPr>
          <w:rFonts w:cstheme="minorHAnsi"/>
        </w:rPr>
        <w:t>)</w:t>
      </w:r>
      <w:r w:rsidR="00322048" w:rsidRPr="00002C53">
        <w:rPr>
          <w:rFonts w:cstheme="minorHAnsi"/>
        </w:rPr>
        <w:t>, should reflect the necessity for cooperation as well as collaboration</w:t>
      </w:r>
      <w:r w:rsidR="00921C09">
        <w:rPr>
          <w:rFonts w:cstheme="minorHAnsi"/>
        </w:rPr>
        <w:t xml:space="preserve">.  This, of course </w:t>
      </w:r>
      <w:r w:rsidR="000452E1">
        <w:rPr>
          <w:rFonts w:cstheme="minorHAnsi"/>
        </w:rPr>
        <w:t>requires the</w:t>
      </w:r>
      <w:r w:rsidR="00322048" w:rsidRPr="00002C53">
        <w:rPr>
          <w:rFonts w:cstheme="minorHAnsi"/>
        </w:rPr>
        <w:t xml:space="preserve"> commitment of funding and human resources</w:t>
      </w:r>
      <w:r w:rsidR="000452E1">
        <w:rPr>
          <w:rFonts w:cstheme="minorHAnsi"/>
        </w:rPr>
        <w:t xml:space="preserve"> for all parties</w:t>
      </w:r>
      <w:r w:rsidR="00322048" w:rsidRPr="00002C53">
        <w:rPr>
          <w:rFonts w:cstheme="minorHAnsi"/>
        </w:rPr>
        <w:t xml:space="preserve">.  </w:t>
      </w:r>
      <w:r w:rsidR="000452E1">
        <w:rPr>
          <w:rFonts w:cstheme="minorHAnsi"/>
        </w:rPr>
        <w:t>Furthermore</w:t>
      </w:r>
      <w:r w:rsidR="00322048" w:rsidRPr="00002C53">
        <w:rPr>
          <w:rFonts w:cstheme="minorHAnsi"/>
        </w:rPr>
        <w:t xml:space="preserve">, mandates and policies should adequately reflect and enable the essential collaboration.  </w:t>
      </w:r>
    </w:p>
    <w:p w14:paraId="20A0059F" w14:textId="1DA02E87" w:rsidR="00322048" w:rsidRPr="00002C53" w:rsidRDefault="00322048" w:rsidP="00B038E9">
      <w:pPr>
        <w:spacing w:after="120" w:line="240" w:lineRule="auto"/>
        <w:ind w:left="1440"/>
        <w:jc w:val="both"/>
        <w:rPr>
          <w:rFonts w:cstheme="minorHAnsi"/>
          <w:highlight w:val="yellow"/>
        </w:rPr>
      </w:pPr>
      <w:r w:rsidRPr="00002C53">
        <w:rPr>
          <w:rFonts w:cstheme="minorHAnsi"/>
        </w:rPr>
        <w:t>Currently, this is not always working as it should.  ‘It</w:t>
      </w:r>
      <w:r w:rsidR="004B4BE8" w:rsidRPr="00002C53">
        <w:rPr>
          <w:rFonts w:cstheme="minorHAnsi"/>
        </w:rPr>
        <w:t xml:space="preserve"> is</w:t>
      </w:r>
      <w:r w:rsidRPr="00002C53">
        <w:rPr>
          <w:rFonts w:cstheme="minorHAnsi"/>
        </w:rPr>
        <w:t xml:space="preserve"> not our mandate’ and/or ‘we have no resources’ </w:t>
      </w:r>
      <w:r w:rsidR="00514FB2">
        <w:rPr>
          <w:rFonts w:cstheme="minorHAnsi"/>
        </w:rPr>
        <w:t>are</w:t>
      </w:r>
      <w:r w:rsidRPr="00002C53">
        <w:rPr>
          <w:rFonts w:cstheme="minorHAnsi"/>
        </w:rPr>
        <w:t xml:space="preserve"> often the reason</w:t>
      </w:r>
      <w:r w:rsidR="00514FB2">
        <w:rPr>
          <w:rFonts w:cstheme="minorHAnsi"/>
        </w:rPr>
        <w:t>s</w:t>
      </w:r>
      <w:r w:rsidRPr="00002C53">
        <w:rPr>
          <w:rFonts w:cstheme="minorHAnsi"/>
        </w:rPr>
        <w:t xml:space="preserve"> given for not collaborating for the benefit of not only the community at large but especially </w:t>
      </w:r>
      <w:r w:rsidR="004B4BE8" w:rsidRPr="00F44341">
        <w:rPr>
          <w:rFonts w:cstheme="minorHAnsi"/>
          <w:i/>
        </w:rPr>
        <w:t xml:space="preserve">vulnerable </w:t>
      </w:r>
      <w:r w:rsidRPr="00F44341">
        <w:rPr>
          <w:rFonts w:cstheme="minorHAnsi"/>
          <w:i/>
        </w:rPr>
        <w:t>people</w:t>
      </w:r>
      <w:r w:rsidRPr="00002C53">
        <w:rPr>
          <w:rFonts w:cstheme="minorHAnsi"/>
        </w:rPr>
        <w:t>.</w:t>
      </w:r>
      <w:r w:rsidR="005600AA" w:rsidRPr="00002C53">
        <w:rPr>
          <w:rFonts w:cstheme="minorHAnsi"/>
        </w:rPr>
        <w:t xml:space="preserve">  This </w:t>
      </w:r>
      <w:r w:rsidR="006F3958" w:rsidRPr="00002C53">
        <w:rPr>
          <w:rFonts w:cstheme="minorHAnsi"/>
        </w:rPr>
        <w:t>issue</w:t>
      </w:r>
      <w:r w:rsidR="005600AA" w:rsidRPr="00002C53">
        <w:rPr>
          <w:rFonts w:cstheme="minorHAnsi"/>
        </w:rPr>
        <w:t xml:space="preserve"> was also raised in the </w:t>
      </w:r>
      <w:r w:rsidR="006F3958" w:rsidRPr="00002C53">
        <w:rPr>
          <w:rFonts w:cstheme="minorHAnsi"/>
        </w:rPr>
        <w:t>recent</w:t>
      </w:r>
      <w:r w:rsidR="005600AA" w:rsidRPr="00002C53">
        <w:rPr>
          <w:rFonts w:cstheme="minorHAnsi"/>
        </w:rPr>
        <w:t xml:space="preserve"> </w:t>
      </w:r>
      <w:r w:rsidR="005600AA" w:rsidRPr="00DE6A6C">
        <w:rPr>
          <w:rFonts w:cstheme="minorHAnsi"/>
          <w:i/>
        </w:rPr>
        <w:t xml:space="preserve">Police </w:t>
      </w:r>
      <w:r w:rsidR="006F3958" w:rsidRPr="00DE6A6C">
        <w:rPr>
          <w:rFonts w:cstheme="minorHAnsi"/>
          <w:i/>
        </w:rPr>
        <w:t>Act</w:t>
      </w:r>
      <w:r w:rsidR="005600AA" w:rsidRPr="00DE6A6C">
        <w:rPr>
          <w:rFonts w:cstheme="minorHAnsi"/>
          <w:i/>
        </w:rPr>
        <w:t xml:space="preserve"> </w:t>
      </w:r>
      <w:r w:rsidR="006F3958" w:rsidRPr="00DE6A6C">
        <w:rPr>
          <w:rFonts w:cstheme="minorHAnsi"/>
          <w:i/>
        </w:rPr>
        <w:t>Review</w:t>
      </w:r>
      <w:r w:rsidR="005600AA" w:rsidRPr="00002C53">
        <w:rPr>
          <w:rFonts w:cstheme="minorHAnsi"/>
        </w:rPr>
        <w:t xml:space="preserve"> </w:t>
      </w:r>
      <w:r w:rsidR="006F3958" w:rsidRPr="00002C53">
        <w:rPr>
          <w:rFonts w:cstheme="minorHAnsi"/>
        </w:rPr>
        <w:t>consultations</w:t>
      </w:r>
      <w:r w:rsidR="004B4BE8" w:rsidRPr="00002C53">
        <w:rPr>
          <w:rFonts w:cstheme="minorHAnsi"/>
        </w:rPr>
        <w:t>.</w:t>
      </w:r>
    </w:p>
    <w:p w14:paraId="2AA21049" w14:textId="2CD2B6A0" w:rsidR="00256B4E" w:rsidRPr="00256B4E" w:rsidRDefault="00256B4E" w:rsidP="00586BFF">
      <w:pPr>
        <w:spacing w:after="0" w:line="240" w:lineRule="auto"/>
        <w:ind w:left="1440"/>
        <w:jc w:val="both"/>
        <w:rPr>
          <w:b/>
        </w:rPr>
      </w:pPr>
      <w:r w:rsidRPr="00256B4E">
        <w:rPr>
          <w:b/>
        </w:rPr>
        <w:t>v).</w:t>
      </w:r>
      <w:r w:rsidR="008E7CF5">
        <w:rPr>
          <w:b/>
        </w:rPr>
        <w:t xml:space="preserve"> </w:t>
      </w:r>
      <w:r w:rsidRPr="00256B4E">
        <w:rPr>
          <w:b/>
        </w:rPr>
        <w:t>Police</w:t>
      </w:r>
      <w:r w:rsidR="00420772">
        <w:rPr>
          <w:b/>
        </w:rPr>
        <w:t xml:space="preserve"> Personnel</w:t>
      </w:r>
      <w:r w:rsidRPr="00256B4E">
        <w:rPr>
          <w:b/>
        </w:rPr>
        <w:t xml:space="preserve"> Learning Standards</w:t>
      </w:r>
    </w:p>
    <w:p w14:paraId="08738B97" w14:textId="3D6DCDA1" w:rsidR="00BE25DD" w:rsidRDefault="00322048" w:rsidP="00FC71A7">
      <w:pPr>
        <w:spacing w:after="120" w:line="240" w:lineRule="auto"/>
        <w:ind w:left="1440"/>
        <w:jc w:val="both"/>
      </w:pPr>
      <w:r>
        <w:t xml:space="preserve">It </w:t>
      </w:r>
      <w:r w:rsidR="006F3958">
        <w:t xml:space="preserve">can be argued that it </w:t>
      </w:r>
      <w:r>
        <w:t>is necessary to</w:t>
      </w:r>
      <w:r w:rsidRPr="00703E83">
        <w:t xml:space="preserve"> establish comprehensive and c</w:t>
      </w:r>
      <w:r w:rsidR="00757809">
        <w:t>ontemporary</w:t>
      </w:r>
      <w:r w:rsidRPr="00703E83">
        <w:t xml:space="preserve"> education and learning standards for all </w:t>
      </w:r>
      <w:r w:rsidRPr="00D37B3B">
        <w:t xml:space="preserve">police personnel so that they can be well prepared to function in their respective </w:t>
      </w:r>
      <w:r w:rsidR="00257C7F">
        <w:t xml:space="preserve">contemporary </w:t>
      </w:r>
      <w:r w:rsidRPr="00D37B3B">
        <w:t xml:space="preserve">roles.  </w:t>
      </w:r>
      <w:r w:rsidR="00A36FFD">
        <w:t>A case could be made that t</w:t>
      </w:r>
      <w:r w:rsidRPr="00D37B3B">
        <w:t xml:space="preserve">he Alberta standards currently in place are insufficient.  </w:t>
      </w:r>
      <w:r w:rsidR="00A35035">
        <w:t xml:space="preserve">Could </w:t>
      </w:r>
      <w:r w:rsidR="00C01154">
        <w:t>contemporary</w:t>
      </w:r>
      <w:r w:rsidRPr="00D37B3B">
        <w:t xml:space="preserve"> policing standards</w:t>
      </w:r>
      <w:r w:rsidR="009C7AD6">
        <w:t>, which include</w:t>
      </w:r>
      <w:r w:rsidRPr="00D37B3B">
        <w:t xml:space="preserve"> comprehensive learning standards</w:t>
      </w:r>
      <w:r w:rsidR="009C7AD6">
        <w:t>,</w:t>
      </w:r>
      <w:r w:rsidR="00961AA4" w:rsidRPr="00961AA4">
        <w:t xml:space="preserve"> </w:t>
      </w:r>
      <w:r w:rsidR="00961AA4">
        <w:t>be established and implemented</w:t>
      </w:r>
      <w:r w:rsidR="00CD329E">
        <w:t xml:space="preserve">?  </w:t>
      </w:r>
      <w:r w:rsidR="009738C2">
        <w:t>Should</w:t>
      </w:r>
      <w:r w:rsidR="00961AA4">
        <w:t xml:space="preserve"> the </w:t>
      </w:r>
      <w:r w:rsidR="009738C2">
        <w:t xml:space="preserve">standards </w:t>
      </w:r>
      <w:r w:rsidR="00CD329E">
        <w:t xml:space="preserve">include </w:t>
      </w:r>
      <w:r w:rsidR="00961AA4">
        <w:t>minim</w:t>
      </w:r>
      <w:r w:rsidR="009738C2">
        <w:t>um</w:t>
      </w:r>
      <w:r w:rsidR="00961AA4">
        <w:t xml:space="preserve"> </w:t>
      </w:r>
      <w:r w:rsidR="009738C2">
        <w:t>educational requirements</w:t>
      </w:r>
      <w:r w:rsidR="00CD329E">
        <w:t xml:space="preserve"> for </w:t>
      </w:r>
      <w:r w:rsidR="009738C2">
        <w:t>instructors</w:t>
      </w:r>
      <w:r w:rsidR="00CD329E">
        <w:t xml:space="preserve"> </w:t>
      </w:r>
      <w:r w:rsidR="009738C2">
        <w:t>such</w:t>
      </w:r>
      <w:r w:rsidR="00CD329E">
        <w:t xml:space="preserve"> that they are well </w:t>
      </w:r>
      <w:r w:rsidR="009738C2">
        <w:t>prepared</w:t>
      </w:r>
      <w:r w:rsidR="00CD329E">
        <w:t xml:space="preserve"> </w:t>
      </w:r>
      <w:r w:rsidR="00961AA4">
        <w:t xml:space="preserve">to work with adult </w:t>
      </w:r>
      <w:r w:rsidR="009738C2">
        <w:t>learners</w:t>
      </w:r>
      <w:r w:rsidR="00A35035">
        <w:t>?</w:t>
      </w:r>
      <w:r>
        <w:t xml:space="preserve">  </w:t>
      </w:r>
    </w:p>
    <w:p w14:paraId="360474A3" w14:textId="31797CCB" w:rsidR="00322048" w:rsidRDefault="00322048" w:rsidP="00FC71A7">
      <w:pPr>
        <w:tabs>
          <w:tab w:val="left" w:pos="90"/>
        </w:tabs>
        <w:spacing w:after="120" w:line="240" w:lineRule="auto"/>
        <w:ind w:left="1440"/>
        <w:jc w:val="both"/>
      </w:pPr>
      <w:r>
        <w:t>Numerous recommendations from inquests and fatality inquiries recommend ‘more training</w:t>
      </w:r>
      <w:r w:rsidR="00156BFD">
        <w:t xml:space="preserve"> for police officers</w:t>
      </w:r>
      <w:r>
        <w:t>.’  While that might be true in some situations, the question is: is the right learning being designed and delivered by the right people in the right way</w:t>
      </w:r>
      <w:r w:rsidR="00AE01AC">
        <w:t>?</w:t>
      </w:r>
      <w:r>
        <w:t xml:space="preserve">  </w:t>
      </w:r>
      <w:r w:rsidR="00AE01AC">
        <w:t xml:space="preserve">Should </w:t>
      </w:r>
      <w:r w:rsidR="003A0C29">
        <w:t>there be</w:t>
      </w:r>
      <w:r>
        <w:t xml:space="preserve"> closer scrutiny </w:t>
      </w:r>
      <w:r w:rsidR="00006B75">
        <w:t>of the</w:t>
      </w:r>
      <w:r>
        <w:t xml:space="preserve"> </w:t>
      </w:r>
      <w:r w:rsidR="008E7CF5">
        <w:t xml:space="preserve">establishment of </w:t>
      </w:r>
      <w:r w:rsidR="00016D0B">
        <w:t xml:space="preserve">clear </w:t>
      </w:r>
      <w:r w:rsidR="009655CD">
        <w:t xml:space="preserve">relevant </w:t>
      </w:r>
      <w:r w:rsidR="003A0C29">
        <w:t xml:space="preserve">police </w:t>
      </w:r>
      <w:r w:rsidR="00636182">
        <w:t xml:space="preserve">learning </w:t>
      </w:r>
      <w:r w:rsidR="008E7CF5">
        <w:t>criteria</w:t>
      </w:r>
      <w:r w:rsidR="00F44341">
        <w:t>?</w:t>
      </w:r>
      <w:r w:rsidR="00AE01AC">
        <w:t xml:space="preserve">  This issue was also brought up </w:t>
      </w:r>
      <w:r w:rsidR="004B4BE8">
        <w:t xml:space="preserve">during </w:t>
      </w:r>
      <w:r w:rsidR="00AE01AC">
        <w:t xml:space="preserve">recent </w:t>
      </w:r>
      <w:r w:rsidR="008E3EC5" w:rsidRPr="00606A16">
        <w:rPr>
          <w:i/>
        </w:rPr>
        <w:t>Police Act Review</w:t>
      </w:r>
      <w:r w:rsidR="008E3EC5">
        <w:t xml:space="preserve"> </w:t>
      </w:r>
      <w:r w:rsidR="00AE01AC">
        <w:t>consultations.</w:t>
      </w:r>
    </w:p>
    <w:p w14:paraId="2EEB13A1" w14:textId="50A299BD" w:rsidR="002F4A43" w:rsidRPr="00545107" w:rsidRDefault="00202EC4" w:rsidP="00545107">
      <w:pPr>
        <w:pStyle w:val="Heading3"/>
        <w:ind w:left="720"/>
        <w:rPr>
          <w:rFonts w:asciiTheme="minorHAnsi" w:hAnsiTheme="minorHAnsi" w:cstheme="minorHAnsi"/>
          <w:b/>
        </w:rPr>
      </w:pPr>
      <w:bookmarkStart w:id="16" w:name="_Toc4831701"/>
      <w:r w:rsidRPr="00545107">
        <w:rPr>
          <w:rFonts w:asciiTheme="minorHAnsi" w:hAnsiTheme="minorHAnsi" w:cstheme="minorHAnsi"/>
          <w:b/>
        </w:rPr>
        <w:t>c</w:t>
      </w:r>
      <w:r w:rsidR="002F4A43" w:rsidRPr="00545107">
        <w:rPr>
          <w:rFonts w:asciiTheme="minorHAnsi" w:hAnsiTheme="minorHAnsi" w:cstheme="minorHAnsi"/>
          <w:b/>
        </w:rPr>
        <w:t>).</w:t>
      </w:r>
      <w:r w:rsidR="00631B63" w:rsidRPr="00545107">
        <w:rPr>
          <w:rFonts w:asciiTheme="minorHAnsi" w:hAnsiTheme="minorHAnsi" w:cstheme="minorHAnsi"/>
          <w:b/>
        </w:rPr>
        <w:t xml:space="preserve"> </w:t>
      </w:r>
      <w:r w:rsidR="002F4A43" w:rsidRPr="00545107">
        <w:rPr>
          <w:rFonts w:asciiTheme="minorHAnsi" w:hAnsiTheme="minorHAnsi" w:cstheme="minorHAnsi"/>
          <w:b/>
        </w:rPr>
        <w:t xml:space="preserve">Federal </w:t>
      </w:r>
      <w:r w:rsidR="002E518B" w:rsidRPr="00545107">
        <w:rPr>
          <w:rFonts w:asciiTheme="minorHAnsi" w:hAnsiTheme="minorHAnsi" w:cstheme="minorHAnsi"/>
          <w:b/>
        </w:rPr>
        <w:t xml:space="preserve">Government </w:t>
      </w:r>
      <w:r w:rsidR="00AA68DD" w:rsidRPr="00545107">
        <w:rPr>
          <w:rFonts w:asciiTheme="minorHAnsi" w:hAnsiTheme="minorHAnsi" w:cstheme="minorHAnsi"/>
          <w:b/>
        </w:rPr>
        <w:t>Subsidies for Contracted Policing</w:t>
      </w:r>
      <w:r w:rsidR="00CF657B" w:rsidRPr="00545107">
        <w:rPr>
          <w:rFonts w:asciiTheme="minorHAnsi" w:hAnsiTheme="minorHAnsi" w:cstheme="minorHAnsi"/>
          <w:b/>
        </w:rPr>
        <w:t>‒</w:t>
      </w:r>
      <w:r w:rsidR="002F4A43" w:rsidRPr="00545107">
        <w:rPr>
          <w:rFonts w:asciiTheme="minorHAnsi" w:hAnsiTheme="minorHAnsi" w:cstheme="minorHAnsi"/>
          <w:b/>
        </w:rPr>
        <w:t>RCMP</w:t>
      </w:r>
      <w:bookmarkEnd w:id="16"/>
    </w:p>
    <w:p w14:paraId="4A7633E5" w14:textId="5574A6AD" w:rsidR="00642D99" w:rsidRPr="007505E9" w:rsidRDefault="00E06148" w:rsidP="007505E9">
      <w:pPr>
        <w:spacing w:after="0" w:line="240" w:lineRule="auto"/>
        <w:ind w:left="1440"/>
        <w:jc w:val="both"/>
        <w:rPr>
          <w:b/>
        </w:rPr>
      </w:pPr>
      <w:r w:rsidRPr="007505E9">
        <w:rPr>
          <w:b/>
        </w:rPr>
        <w:t xml:space="preserve">i). </w:t>
      </w:r>
      <w:r w:rsidR="001D2C22" w:rsidRPr="007505E9">
        <w:rPr>
          <w:b/>
        </w:rPr>
        <w:t xml:space="preserve">Population Dependent </w:t>
      </w:r>
      <w:r w:rsidR="007505E9" w:rsidRPr="007505E9">
        <w:rPr>
          <w:b/>
        </w:rPr>
        <w:t>Policing</w:t>
      </w:r>
      <w:r w:rsidR="001D2C22" w:rsidRPr="007505E9">
        <w:rPr>
          <w:b/>
        </w:rPr>
        <w:t xml:space="preserve"> Subsidies</w:t>
      </w:r>
    </w:p>
    <w:p w14:paraId="0B5CDE09" w14:textId="15242400" w:rsidR="002F4A43" w:rsidRPr="002F4A43" w:rsidRDefault="002F4A43" w:rsidP="007505E9">
      <w:pPr>
        <w:spacing w:after="120" w:line="240" w:lineRule="auto"/>
        <w:ind w:left="1440"/>
        <w:jc w:val="both"/>
      </w:pPr>
      <w:r w:rsidRPr="002F4A43">
        <w:t>While this subject is not directly related to police governance and oversight</w:t>
      </w:r>
      <w:r w:rsidR="006D79AA">
        <w:t>,</w:t>
      </w:r>
      <w:r w:rsidRPr="002F4A43">
        <w:t xml:space="preserve"> it is of concern for municipalities with populations over 5,000</w:t>
      </w:r>
      <w:r w:rsidR="006D79AA">
        <w:t xml:space="preserve"> that </w:t>
      </w:r>
      <w:r w:rsidR="003C7AC8">
        <w:t>are policed by the RCMP</w:t>
      </w:r>
      <w:r w:rsidRPr="002F4A43">
        <w:t>.  The</w:t>
      </w:r>
      <w:r w:rsidR="003C7AC8">
        <w:t>se</w:t>
      </w:r>
      <w:r w:rsidRPr="002F4A43">
        <w:t xml:space="preserve"> municipalities are concerned about the seemingly </w:t>
      </w:r>
      <w:r w:rsidR="003C7AC8" w:rsidRPr="002F4A43">
        <w:t>ar</w:t>
      </w:r>
      <w:r w:rsidR="003C7AC8">
        <w:t>bitrary</w:t>
      </w:r>
      <w:r w:rsidRPr="002F4A43">
        <w:t xml:space="preserve"> population numbers that change the Federal </w:t>
      </w:r>
      <w:r w:rsidR="002E518B">
        <w:t xml:space="preserve">Government </w:t>
      </w:r>
      <w:r w:rsidRPr="002F4A43">
        <w:t>subsid</w:t>
      </w:r>
      <w:r w:rsidR="00F30E8D">
        <w:t>ies</w:t>
      </w:r>
      <w:r w:rsidRPr="002F4A43">
        <w:t xml:space="preserve"> </w:t>
      </w:r>
      <w:r w:rsidR="00D41B11">
        <w:t>for contract policing</w:t>
      </w:r>
      <w:r w:rsidR="00446D78">
        <w:t xml:space="preserve">.  </w:t>
      </w:r>
      <w:r w:rsidR="00757809">
        <w:t>For instance, t</w:t>
      </w:r>
      <w:r w:rsidR="00F85460">
        <w:t>he</w:t>
      </w:r>
      <w:r w:rsidR="00C27573">
        <w:t xml:space="preserve"> </w:t>
      </w:r>
      <w:r w:rsidR="0088542D">
        <w:t xml:space="preserve">subsidy decreases from </w:t>
      </w:r>
      <w:r w:rsidRPr="002F4A43">
        <w:t>30%</w:t>
      </w:r>
      <w:r w:rsidR="00D41B11">
        <w:t xml:space="preserve"> for </w:t>
      </w:r>
      <w:r w:rsidR="006D79AA">
        <w:t>municipalities</w:t>
      </w:r>
      <w:r w:rsidR="00D41B11">
        <w:t xml:space="preserve"> of 5,000</w:t>
      </w:r>
      <w:r w:rsidR="00D83911">
        <w:t>-15,000</w:t>
      </w:r>
      <w:r w:rsidR="00D41B11">
        <w:t xml:space="preserve"> </w:t>
      </w:r>
      <w:r w:rsidR="006D79AA">
        <w:t xml:space="preserve">population </w:t>
      </w:r>
      <w:r w:rsidR="006D79AA" w:rsidRPr="002F4A43">
        <w:t>to</w:t>
      </w:r>
      <w:r w:rsidRPr="002F4A43">
        <w:t xml:space="preserve"> 10% when the population exceeds </w:t>
      </w:r>
      <w:r w:rsidR="003C7AC8">
        <w:t>1</w:t>
      </w:r>
      <w:r w:rsidRPr="002F4A43">
        <w:t>5,000.</w:t>
      </w:r>
      <w:r w:rsidR="00CE28FE">
        <w:t xml:space="preserve">  How are those numbers determined?  Can they be changed in </w:t>
      </w:r>
      <w:r w:rsidR="00CE28FE" w:rsidRPr="00CE28FE">
        <w:rPr>
          <w:i/>
        </w:rPr>
        <w:t>the Act</w:t>
      </w:r>
      <w:r w:rsidR="00CE28FE">
        <w:t>?</w:t>
      </w:r>
    </w:p>
    <w:p w14:paraId="28C3B4E9" w14:textId="2CE64CE9" w:rsidR="00C65A77" w:rsidRDefault="002F4A43" w:rsidP="007505E9">
      <w:pPr>
        <w:tabs>
          <w:tab w:val="left" w:pos="90"/>
        </w:tabs>
        <w:spacing w:after="120" w:line="240" w:lineRule="auto"/>
        <w:ind w:left="1440"/>
        <w:jc w:val="both"/>
      </w:pPr>
      <w:r w:rsidRPr="002F4A43">
        <w:t xml:space="preserve">Because the AUMA has a </w:t>
      </w:r>
      <w:r w:rsidRPr="009655CD">
        <w:t>Police Act</w:t>
      </w:r>
      <w:r w:rsidRPr="002F4A43">
        <w:t xml:space="preserve"> Working Group considering this matter, as well as many other</w:t>
      </w:r>
      <w:r w:rsidR="00D83911">
        <w:t>s</w:t>
      </w:r>
      <w:r w:rsidRPr="002F4A43">
        <w:t xml:space="preserve">, the AAPG will limit comment on this issue other than to state </w:t>
      </w:r>
      <w:r w:rsidR="009655CD">
        <w:t xml:space="preserve">that </w:t>
      </w:r>
      <w:r w:rsidRPr="002F4A43">
        <w:t xml:space="preserve">AAPG supports the AUMA’s concern about the Federal </w:t>
      </w:r>
      <w:r w:rsidR="00E13589">
        <w:t xml:space="preserve">Government </w:t>
      </w:r>
      <w:r w:rsidRPr="002F4A43">
        <w:t>subsid</w:t>
      </w:r>
      <w:r w:rsidR="00E13589">
        <w:t>ies</w:t>
      </w:r>
      <w:r w:rsidR="00B80D4F">
        <w:t xml:space="preserve"> for contract policing</w:t>
      </w:r>
      <w:r w:rsidRPr="002F4A43">
        <w:t>.</w:t>
      </w:r>
      <w:r w:rsidR="00EF2FF2" w:rsidRPr="00EF2FF2">
        <w:t xml:space="preserve"> </w:t>
      </w:r>
      <w:r w:rsidR="00EF2FF2">
        <w:t xml:space="preserve"> Foll</w:t>
      </w:r>
      <w:r w:rsidR="00C65A77">
        <w:t>ow</w:t>
      </w:r>
      <w:r w:rsidR="00EF2FF2">
        <w:t xml:space="preserve">ing is the </w:t>
      </w:r>
      <w:r w:rsidR="00C65A77">
        <w:t>link</w:t>
      </w:r>
      <w:r w:rsidR="00EF2FF2">
        <w:t xml:space="preserve"> to AUMA’s Term</w:t>
      </w:r>
      <w:r w:rsidR="00631B63">
        <w:t>s</w:t>
      </w:r>
      <w:r w:rsidR="00EF2FF2">
        <w:t xml:space="preserve"> of </w:t>
      </w:r>
      <w:r w:rsidR="00C65A77">
        <w:t>Reference</w:t>
      </w:r>
      <w:r w:rsidR="00172C6A">
        <w:t xml:space="preserve"> (ToR)</w:t>
      </w:r>
      <w:r w:rsidR="00EF2FF2">
        <w:t>.</w:t>
      </w:r>
    </w:p>
    <w:p w14:paraId="04BEAAE2" w14:textId="602FE727" w:rsidR="002F4A43" w:rsidRPr="002F4A43" w:rsidRDefault="00EF2FF2" w:rsidP="00C65A77">
      <w:pPr>
        <w:tabs>
          <w:tab w:val="left" w:pos="90"/>
        </w:tabs>
        <w:spacing w:after="0" w:line="240" w:lineRule="auto"/>
        <w:ind w:left="1440"/>
        <w:jc w:val="both"/>
      </w:pPr>
      <w:r>
        <w:t>(</w:t>
      </w:r>
      <w:hyperlink r:id="rId12" w:history="1">
        <w:r w:rsidRPr="008F4372">
          <w:rPr>
            <w:rStyle w:val="Hyperlink"/>
          </w:rPr>
          <w:t>https://auma.ca/sites/default/files/auma_seeking_representatives_for_alberta_police_act_working_group_-_tor.pdf</w:t>
        </w:r>
      </w:hyperlink>
      <w:r>
        <w:t>)</w:t>
      </w:r>
    </w:p>
    <w:p w14:paraId="7F946E69" w14:textId="224188C3" w:rsidR="00322048" w:rsidRPr="00680C9D" w:rsidRDefault="009B17B8" w:rsidP="00641793">
      <w:pPr>
        <w:pStyle w:val="Heading1"/>
        <w:numPr>
          <w:ilvl w:val="0"/>
          <w:numId w:val="24"/>
        </w:numPr>
        <w:rPr>
          <w:rFonts w:asciiTheme="minorHAnsi" w:hAnsiTheme="minorHAnsi" w:cstheme="minorHAnsi"/>
          <w:b/>
          <w:sz w:val="28"/>
          <w:szCs w:val="28"/>
        </w:rPr>
      </w:pPr>
      <w:bookmarkStart w:id="17" w:name="_Toc4831702"/>
      <w:r>
        <w:rPr>
          <w:rFonts w:asciiTheme="minorHAnsi" w:hAnsiTheme="minorHAnsi" w:cstheme="minorHAnsi"/>
          <w:b/>
          <w:sz w:val="28"/>
          <w:szCs w:val="28"/>
        </w:rPr>
        <w:t>Conclusion</w:t>
      </w:r>
      <w:bookmarkEnd w:id="17"/>
    </w:p>
    <w:p w14:paraId="2E4F76F3" w14:textId="197FD389" w:rsidR="009C5A0E" w:rsidRDefault="00230E8C" w:rsidP="00810B3C">
      <w:pPr>
        <w:spacing w:after="120" w:line="240" w:lineRule="auto"/>
        <w:jc w:val="both"/>
        <w:rPr>
          <w:rFonts w:cstheme="minorHAnsi"/>
        </w:rPr>
      </w:pPr>
      <w:r w:rsidRPr="00B60284">
        <w:rPr>
          <w:rFonts w:cstheme="minorHAnsi"/>
        </w:rPr>
        <w:t>As shared at the beginning of th</w:t>
      </w:r>
      <w:r w:rsidR="00B80D4F">
        <w:rPr>
          <w:rFonts w:cstheme="minorHAnsi"/>
        </w:rPr>
        <w:t>e</w:t>
      </w:r>
      <w:r w:rsidRPr="00B60284">
        <w:rPr>
          <w:rFonts w:cstheme="minorHAnsi"/>
        </w:rPr>
        <w:t xml:space="preserve"> </w:t>
      </w:r>
      <w:r w:rsidR="004D1FE3" w:rsidRPr="00B60284">
        <w:rPr>
          <w:rFonts w:cstheme="minorHAnsi"/>
        </w:rPr>
        <w:t>P</w:t>
      </w:r>
      <w:r w:rsidRPr="00B60284">
        <w:rPr>
          <w:rFonts w:cstheme="minorHAnsi"/>
        </w:rPr>
        <w:t>aper</w:t>
      </w:r>
      <w:r w:rsidR="004D1FE3" w:rsidRPr="00B60284">
        <w:rPr>
          <w:rFonts w:cstheme="minorHAnsi"/>
        </w:rPr>
        <w:t>, the d</w:t>
      </w:r>
      <w:r w:rsidR="003A01B5" w:rsidRPr="00B60284">
        <w:rPr>
          <w:rFonts w:cstheme="minorHAnsi"/>
        </w:rPr>
        <w:t xml:space="preserve">iscussion </w:t>
      </w:r>
      <w:r w:rsidR="00322048" w:rsidRPr="00B60284">
        <w:rPr>
          <w:rFonts w:cstheme="minorHAnsi"/>
        </w:rPr>
        <w:t xml:space="preserve">only includes some of the issues </w:t>
      </w:r>
      <w:r w:rsidR="00C7332C" w:rsidRPr="00B60284">
        <w:rPr>
          <w:rFonts w:cstheme="minorHAnsi"/>
        </w:rPr>
        <w:t>for</w:t>
      </w:r>
      <w:r w:rsidR="003A01B5" w:rsidRPr="00B60284">
        <w:rPr>
          <w:rFonts w:cstheme="minorHAnsi"/>
        </w:rPr>
        <w:t xml:space="preserve"> consideration</w:t>
      </w:r>
      <w:r w:rsidR="00322048" w:rsidRPr="00B60284">
        <w:rPr>
          <w:rFonts w:cstheme="minorHAnsi"/>
        </w:rPr>
        <w:t xml:space="preserve"> </w:t>
      </w:r>
      <w:r w:rsidR="004B0766" w:rsidRPr="00B60284">
        <w:rPr>
          <w:rFonts w:cstheme="minorHAnsi"/>
        </w:rPr>
        <w:t>when</w:t>
      </w:r>
      <w:r w:rsidR="00322048" w:rsidRPr="00B60284">
        <w:rPr>
          <w:rFonts w:cstheme="minorHAnsi"/>
        </w:rPr>
        <w:t xml:space="preserve"> prepar</w:t>
      </w:r>
      <w:r w:rsidR="004B0766" w:rsidRPr="00B60284">
        <w:rPr>
          <w:rFonts w:cstheme="minorHAnsi"/>
        </w:rPr>
        <w:t>ing</w:t>
      </w:r>
      <w:r w:rsidR="00322048" w:rsidRPr="00B60284">
        <w:rPr>
          <w:rFonts w:cstheme="minorHAnsi"/>
        </w:rPr>
        <w:t xml:space="preserve"> </w:t>
      </w:r>
      <w:r w:rsidR="005A15D3" w:rsidRPr="00B60284">
        <w:rPr>
          <w:rFonts w:cstheme="minorHAnsi"/>
        </w:rPr>
        <w:t>the</w:t>
      </w:r>
      <w:r w:rsidR="00322048" w:rsidRPr="00B60284">
        <w:rPr>
          <w:rFonts w:cstheme="minorHAnsi"/>
        </w:rPr>
        <w:t xml:space="preserve"> new </w:t>
      </w:r>
      <w:r w:rsidR="005A15D3" w:rsidRPr="00B60284">
        <w:rPr>
          <w:rFonts w:cstheme="minorHAnsi"/>
          <w:i/>
        </w:rPr>
        <w:t>P</w:t>
      </w:r>
      <w:r w:rsidR="00322048" w:rsidRPr="00B60284">
        <w:rPr>
          <w:rFonts w:cstheme="minorHAnsi"/>
          <w:i/>
        </w:rPr>
        <w:t xml:space="preserve">olice </w:t>
      </w:r>
      <w:r w:rsidR="005A15D3" w:rsidRPr="00B60284">
        <w:rPr>
          <w:rFonts w:cstheme="minorHAnsi"/>
          <w:i/>
        </w:rPr>
        <w:t>A</w:t>
      </w:r>
      <w:r w:rsidR="00322048" w:rsidRPr="00B60284">
        <w:rPr>
          <w:rFonts w:cstheme="minorHAnsi"/>
          <w:i/>
        </w:rPr>
        <w:t>ct</w:t>
      </w:r>
      <w:r w:rsidR="00322048" w:rsidRPr="00B60284">
        <w:rPr>
          <w:rFonts w:cstheme="minorHAnsi"/>
        </w:rPr>
        <w:t xml:space="preserve">.  </w:t>
      </w:r>
      <w:r w:rsidR="00820957">
        <w:rPr>
          <w:rFonts w:cstheme="minorHAnsi"/>
        </w:rPr>
        <w:t xml:space="preserve">Currently, there </w:t>
      </w:r>
      <w:r w:rsidR="00E34A10">
        <w:rPr>
          <w:rFonts w:cstheme="minorHAnsi"/>
        </w:rPr>
        <w:t xml:space="preserve">appears to be </w:t>
      </w:r>
      <w:r w:rsidR="009C5A0E">
        <w:rPr>
          <w:rFonts w:cstheme="minorHAnsi"/>
        </w:rPr>
        <w:t>a disparity</w:t>
      </w:r>
      <w:r w:rsidR="00820957">
        <w:rPr>
          <w:rFonts w:cstheme="minorHAnsi"/>
        </w:rPr>
        <w:t xml:space="preserve"> in the </w:t>
      </w:r>
      <w:r w:rsidR="009C5A0E">
        <w:rPr>
          <w:rFonts w:cstheme="minorHAnsi"/>
        </w:rPr>
        <w:t>governance</w:t>
      </w:r>
      <w:r w:rsidR="00820957">
        <w:rPr>
          <w:rFonts w:cstheme="minorHAnsi"/>
        </w:rPr>
        <w:t xml:space="preserve"> and </w:t>
      </w:r>
      <w:r w:rsidR="009C5A0E">
        <w:rPr>
          <w:rFonts w:cstheme="minorHAnsi"/>
        </w:rPr>
        <w:t>oversight</w:t>
      </w:r>
      <w:r w:rsidR="00820957">
        <w:rPr>
          <w:rFonts w:cstheme="minorHAnsi"/>
        </w:rPr>
        <w:t xml:space="preserve"> of </w:t>
      </w:r>
      <w:r w:rsidR="009C5A0E">
        <w:rPr>
          <w:rFonts w:cstheme="minorHAnsi"/>
        </w:rPr>
        <w:t>Alberta</w:t>
      </w:r>
      <w:r w:rsidR="00820957">
        <w:rPr>
          <w:rFonts w:cstheme="minorHAnsi"/>
        </w:rPr>
        <w:t xml:space="preserve"> police s</w:t>
      </w:r>
      <w:r w:rsidR="001D7629">
        <w:rPr>
          <w:rFonts w:cstheme="minorHAnsi"/>
        </w:rPr>
        <w:t>er</w:t>
      </w:r>
      <w:r w:rsidR="00820957">
        <w:rPr>
          <w:rFonts w:cstheme="minorHAnsi"/>
        </w:rPr>
        <w:t>v</w:t>
      </w:r>
      <w:r w:rsidR="001D7629">
        <w:rPr>
          <w:rFonts w:cstheme="minorHAnsi"/>
        </w:rPr>
        <w:t>ic</w:t>
      </w:r>
      <w:r w:rsidR="00820957">
        <w:rPr>
          <w:rFonts w:cstheme="minorHAnsi"/>
        </w:rPr>
        <w:t xml:space="preserve">es </w:t>
      </w:r>
      <w:r w:rsidR="001D7629">
        <w:rPr>
          <w:rFonts w:cstheme="minorHAnsi"/>
        </w:rPr>
        <w:t>depending</w:t>
      </w:r>
      <w:r w:rsidR="00820957">
        <w:rPr>
          <w:rFonts w:cstheme="minorHAnsi"/>
        </w:rPr>
        <w:t xml:space="preserve"> on </w:t>
      </w:r>
      <w:r w:rsidR="001D7629">
        <w:rPr>
          <w:rFonts w:cstheme="minorHAnsi"/>
        </w:rPr>
        <w:t>whether</w:t>
      </w:r>
      <w:r w:rsidR="00820957">
        <w:rPr>
          <w:rFonts w:cstheme="minorHAnsi"/>
        </w:rPr>
        <w:t xml:space="preserve"> the </w:t>
      </w:r>
      <w:r w:rsidR="001D7629">
        <w:rPr>
          <w:rFonts w:cstheme="minorHAnsi"/>
        </w:rPr>
        <w:t>municipality</w:t>
      </w:r>
      <w:r w:rsidR="007E1F72">
        <w:rPr>
          <w:rFonts w:cstheme="minorHAnsi"/>
        </w:rPr>
        <w:t xml:space="preserve"> has a </w:t>
      </w:r>
      <w:r w:rsidR="001D7629">
        <w:rPr>
          <w:rFonts w:cstheme="minorHAnsi"/>
        </w:rPr>
        <w:t>commission</w:t>
      </w:r>
      <w:r w:rsidR="007E1F72">
        <w:rPr>
          <w:rFonts w:cstheme="minorHAnsi"/>
        </w:rPr>
        <w:t xml:space="preserve">, a </w:t>
      </w:r>
      <w:r w:rsidR="001D7629">
        <w:rPr>
          <w:rFonts w:cstheme="minorHAnsi"/>
        </w:rPr>
        <w:t>policing</w:t>
      </w:r>
      <w:r w:rsidR="007E1F72">
        <w:rPr>
          <w:rFonts w:cstheme="minorHAnsi"/>
        </w:rPr>
        <w:t xml:space="preserve"> committee or, in the case of </w:t>
      </w:r>
      <w:r w:rsidR="001D7629">
        <w:rPr>
          <w:rFonts w:cstheme="minorHAnsi"/>
        </w:rPr>
        <w:t>municipalities</w:t>
      </w:r>
      <w:r w:rsidR="007E1F72">
        <w:rPr>
          <w:rFonts w:cstheme="minorHAnsi"/>
        </w:rPr>
        <w:t xml:space="preserve"> with</w:t>
      </w:r>
      <w:r w:rsidR="00311506">
        <w:rPr>
          <w:rFonts w:cstheme="minorHAnsi"/>
        </w:rPr>
        <w:t xml:space="preserve"> </w:t>
      </w:r>
      <w:r w:rsidR="007E1F72">
        <w:rPr>
          <w:rFonts w:cstheme="minorHAnsi"/>
        </w:rPr>
        <w:t xml:space="preserve">less than </w:t>
      </w:r>
      <w:r w:rsidR="007129A0">
        <w:rPr>
          <w:rFonts w:cstheme="minorHAnsi"/>
        </w:rPr>
        <w:t>5,000</w:t>
      </w:r>
      <w:r w:rsidR="007E1F72">
        <w:rPr>
          <w:rFonts w:cstheme="minorHAnsi"/>
        </w:rPr>
        <w:t xml:space="preserve"> </w:t>
      </w:r>
      <w:r w:rsidR="001D7629">
        <w:rPr>
          <w:rFonts w:cstheme="minorHAnsi"/>
        </w:rPr>
        <w:t>population</w:t>
      </w:r>
      <w:r w:rsidR="00F20FBB">
        <w:rPr>
          <w:rFonts w:cstheme="minorHAnsi"/>
        </w:rPr>
        <w:t>, has</w:t>
      </w:r>
      <w:r w:rsidR="00CB7B87">
        <w:rPr>
          <w:rFonts w:cstheme="minorHAnsi"/>
        </w:rPr>
        <w:t xml:space="preserve"> no</w:t>
      </w:r>
      <w:r w:rsidR="00E31117">
        <w:rPr>
          <w:rFonts w:cstheme="minorHAnsi"/>
        </w:rPr>
        <w:t xml:space="preserve"> provision in </w:t>
      </w:r>
      <w:r w:rsidR="00E31117" w:rsidRPr="00E31117">
        <w:rPr>
          <w:rFonts w:cstheme="minorHAnsi"/>
          <w:i/>
        </w:rPr>
        <w:t>the Act</w:t>
      </w:r>
      <w:r w:rsidR="00E31117">
        <w:rPr>
          <w:rFonts w:cstheme="minorHAnsi"/>
        </w:rPr>
        <w:t xml:space="preserve"> for a police governance and oversight committee.</w:t>
      </w:r>
    </w:p>
    <w:p w14:paraId="7B1497E5" w14:textId="03CBF1CF" w:rsidR="00D02A18" w:rsidRDefault="00FE6FC2" w:rsidP="00810B3C">
      <w:pPr>
        <w:spacing w:after="120" w:line="240" w:lineRule="auto"/>
        <w:jc w:val="both"/>
        <w:rPr>
          <w:rFonts w:asciiTheme="majorHAnsi" w:eastAsiaTheme="majorEastAsia" w:hAnsiTheme="majorHAnsi" w:cstheme="majorBidi"/>
          <w:b/>
          <w:color w:val="2F5496" w:themeColor="accent1" w:themeShade="BF"/>
          <w:sz w:val="28"/>
          <w:szCs w:val="28"/>
        </w:rPr>
      </w:pPr>
      <w:r w:rsidRPr="00B60284">
        <w:rPr>
          <w:rFonts w:cstheme="minorHAnsi"/>
        </w:rPr>
        <w:t xml:space="preserve">The </w:t>
      </w:r>
      <w:r w:rsidR="006A6C64">
        <w:rPr>
          <w:rFonts w:cstheme="minorHAnsi"/>
        </w:rPr>
        <w:t>P</w:t>
      </w:r>
      <w:r w:rsidRPr="00B60284">
        <w:rPr>
          <w:rFonts w:cstheme="minorHAnsi"/>
        </w:rPr>
        <w:t xml:space="preserve">aper is not intended to be </w:t>
      </w:r>
      <w:r w:rsidR="000750DF">
        <w:rPr>
          <w:rFonts w:cstheme="minorHAnsi"/>
        </w:rPr>
        <w:t xml:space="preserve">an </w:t>
      </w:r>
      <w:r w:rsidRPr="00B60284">
        <w:rPr>
          <w:rFonts w:cstheme="minorHAnsi"/>
        </w:rPr>
        <w:t>AAPG position paper.  Rather</w:t>
      </w:r>
      <w:r w:rsidR="00F54EA6">
        <w:rPr>
          <w:rFonts w:cstheme="minorHAnsi"/>
        </w:rPr>
        <w:t>,</w:t>
      </w:r>
      <w:r w:rsidRPr="00B60284">
        <w:rPr>
          <w:rFonts w:cstheme="minorHAnsi"/>
        </w:rPr>
        <w:t xml:space="preserve"> it is intended to raise issues for additional probing, such as additional scans and</w:t>
      </w:r>
      <w:r w:rsidR="00B60284">
        <w:rPr>
          <w:rFonts w:cstheme="minorHAnsi"/>
        </w:rPr>
        <w:t xml:space="preserve"> </w:t>
      </w:r>
      <w:r w:rsidR="008E1562">
        <w:rPr>
          <w:rFonts w:cstheme="minorHAnsi"/>
        </w:rPr>
        <w:t>searches</w:t>
      </w:r>
      <w:r w:rsidR="00B60284">
        <w:rPr>
          <w:rFonts w:cstheme="minorHAnsi"/>
        </w:rPr>
        <w:t xml:space="preserve"> of</w:t>
      </w:r>
      <w:r w:rsidRPr="00B60284">
        <w:rPr>
          <w:rFonts w:cstheme="minorHAnsi"/>
        </w:rPr>
        <w:t xml:space="preserve"> the </w:t>
      </w:r>
      <w:r w:rsidRPr="00A81FFB">
        <w:rPr>
          <w:rFonts w:cstheme="minorHAnsi"/>
        </w:rPr>
        <w:t>relevant literature</w:t>
      </w:r>
      <w:r w:rsidR="00764CAD" w:rsidRPr="00A81FFB">
        <w:rPr>
          <w:rFonts w:cstheme="minorHAnsi"/>
        </w:rPr>
        <w:t>,</w:t>
      </w:r>
      <w:r w:rsidRPr="00A81FFB">
        <w:rPr>
          <w:rFonts w:cstheme="minorHAnsi"/>
        </w:rPr>
        <w:t xml:space="preserve"> to stimulate discussion necessary for informed decisions.  </w:t>
      </w:r>
      <w:r w:rsidR="00016D0B" w:rsidRPr="00A81FFB">
        <w:rPr>
          <w:rFonts w:cstheme="minorHAnsi"/>
        </w:rPr>
        <w:t xml:space="preserve">Would </w:t>
      </w:r>
      <w:r w:rsidR="00632A17" w:rsidRPr="00A81FFB">
        <w:rPr>
          <w:rFonts w:cstheme="minorHAnsi"/>
        </w:rPr>
        <w:t xml:space="preserve">the </w:t>
      </w:r>
      <w:r w:rsidR="00796E51" w:rsidRPr="00A81FFB">
        <w:rPr>
          <w:rFonts w:cstheme="minorHAnsi"/>
        </w:rPr>
        <w:t>adoption</w:t>
      </w:r>
      <w:r w:rsidR="00632A17" w:rsidRPr="00A81FFB">
        <w:rPr>
          <w:rFonts w:cstheme="minorHAnsi"/>
        </w:rPr>
        <w:t xml:space="preserve"> of the principle</w:t>
      </w:r>
      <w:r w:rsidR="0089495F">
        <w:rPr>
          <w:rFonts w:cstheme="minorHAnsi"/>
        </w:rPr>
        <w:t>‒</w:t>
      </w:r>
      <w:r w:rsidR="00A81FFB" w:rsidRPr="00A81FFB">
        <w:rPr>
          <w:rFonts w:cstheme="minorHAnsi"/>
          <w:i/>
        </w:rPr>
        <w:t>Universality of Community-Based Police Governance and Oversight in Alberta</w:t>
      </w:r>
      <w:r w:rsidR="0089495F">
        <w:rPr>
          <w:rFonts w:cstheme="minorHAnsi"/>
          <w:i/>
        </w:rPr>
        <w:t>‒</w:t>
      </w:r>
      <w:r w:rsidR="00632A17" w:rsidRPr="00A81FFB">
        <w:rPr>
          <w:rFonts w:cstheme="minorHAnsi"/>
        </w:rPr>
        <w:t xml:space="preserve">improve this situation?  </w:t>
      </w:r>
      <w:r w:rsidR="00C730B2">
        <w:rPr>
          <w:rFonts w:cstheme="minorHAnsi"/>
        </w:rPr>
        <w:t>Yes</w:t>
      </w:r>
      <w:r w:rsidR="00796E51">
        <w:rPr>
          <w:rFonts w:cstheme="minorHAnsi"/>
        </w:rPr>
        <w:t xml:space="preserve">, </w:t>
      </w:r>
      <w:r w:rsidR="0008130A">
        <w:rPr>
          <w:rFonts w:cstheme="minorHAnsi"/>
        </w:rPr>
        <w:t xml:space="preserve">it </w:t>
      </w:r>
      <w:r w:rsidR="00742321">
        <w:rPr>
          <w:rFonts w:cstheme="minorHAnsi"/>
        </w:rPr>
        <w:t>c</w:t>
      </w:r>
      <w:r w:rsidR="0008130A">
        <w:rPr>
          <w:rFonts w:cstheme="minorHAnsi"/>
        </w:rPr>
        <w:t>ould be a goal to strive for over time</w:t>
      </w:r>
      <w:r w:rsidR="00796E51">
        <w:rPr>
          <w:rFonts w:cstheme="minorHAnsi"/>
        </w:rPr>
        <w:t xml:space="preserve">.  </w:t>
      </w:r>
      <w:r w:rsidRPr="00B60284">
        <w:rPr>
          <w:rFonts w:cstheme="minorHAnsi"/>
        </w:rPr>
        <w:t>The AAPG</w:t>
      </w:r>
      <w:r w:rsidR="008E1562">
        <w:rPr>
          <w:rFonts w:cstheme="minorHAnsi"/>
        </w:rPr>
        <w:t>,</w:t>
      </w:r>
      <w:r w:rsidRPr="00B60284">
        <w:rPr>
          <w:rFonts w:cstheme="minorHAnsi"/>
        </w:rPr>
        <w:t xml:space="preserve"> as an advocate for </w:t>
      </w:r>
      <w:r w:rsidR="002300CD">
        <w:rPr>
          <w:rFonts w:cstheme="minorHAnsi"/>
        </w:rPr>
        <w:t xml:space="preserve">effective </w:t>
      </w:r>
      <w:r w:rsidRPr="00B60284">
        <w:rPr>
          <w:rFonts w:cstheme="minorHAnsi"/>
        </w:rPr>
        <w:t>community-based governance and oversight</w:t>
      </w:r>
      <w:r w:rsidR="006969B4">
        <w:rPr>
          <w:rFonts w:cstheme="minorHAnsi"/>
        </w:rPr>
        <w:t xml:space="preserve"> of local police</w:t>
      </w:r>
      <w:r w:rsidR="008E1562">
        <w:rPr>
          <w:rFonts w:cstheme="minorHAnsi"/>
        </w:rPr>
        <w:t>,</w:t>
      </w:r>
      <w:r w:rsidRPr="00B60284">
        <w:rPr>
          <w:rFonts w:cstheme="minorHAnsi"/>
        </w:rPr>
        <w:t xml:space="preserve"> look</w:t>
      </w:r>
      <w:r w:rsidR="003C31C1">
        <w:rPr>
          <w:rFonts w:cstheme="minorHAnsi"/>
        </w:rPr>
        <w:t>s</w:t>
      </w:r>
      <w:r w:rsidRPr="00B60284">
        <w:rPr>
          <w:rFonts w:cstheme="minorHAnsi"/>
        </w:rPr>
        <w:t xml:space="preserve"> forward to </w:t>
      </w:r>
      <w:r w:rsidR="006969B4">
        <w:rPr>
          <w:rFonts w:cstheme="minorHAnsi"/>
        </w:rPr>
        <w:t xml:space="preserve">continuing their </w:t>
      </w:r>
      <w:r w:rsidRPr="00B60284">
        <w:rPr>
          <w:rFonts w:cstheme="minorHAnsi"/>
        </w:rPr>
        <w:t>participat</w:t>
      </w:r>
      <w:r w:rsidR="006969B4">
        <w:rPr>
          <w:rFonts w:cstheme="minorHAnsi"/>
        </w:rPr>
        <w:t>ion</w:t>
      </w:r>
      <w:r w:rsidRPr="00B60284">
        <w:rPr>
          <w:rFonts w:cstheme="minorHAnsi"/>
        </w:rPr>
        <w:t xml:space="preserve"> in the</w:t>
      </w:r>
      <w:r w:rsidR="003E5E34">
        <w:rPr>
          <w:rFonts w:cstheme="minorHAnsi"/>
        </w:rPr>
        <w:t xml:space="preserve"> </w:t>
      </w:r>
      <w:r w:rsidR="009A58FA">
        <w:rPr>
          <w:rFonts w:cstheme="minorHAnsi"/>
        </w:rPr>
        <w:t xml:space="preserve">future </w:t>
      </w:r>
      <w:r w:rsidR="003E5E34">
        <w:rPr>
          <w:rFonts w:cstheme="minorHAnsi"/>
        </w:rPr>
        <w:t>important</w:t>
      </w:r>
      <w:r w:rsidRPr="00B60284">
        <w:rPr>
          <w:rFonts w:cstheme="minorHAnsi"/>
        </w:rPr>
        <w:t xml:space="preserve"> discussions.</w:t>
      </w:r>
      <w:r w:rsidR="00D02A18">
        <w:rPr>
          <w:b/>
          <w:sz w:val="28"/>
          <w:szCs w:val="28"/>
        </w:rPr>
        <w:br w:type="page"/>
      </w:r>
    </w:p>
    <w:p w14:paraId="29B733B6" w14:textId="7BBC7ABA" w:rsidR="007E7B5E" w:rsidRPr="006A7D87" w:rsidRDefault="007E7B5E" w:rsidP="006A7D87">
      <w:pPr>
        <w:pStyle w:val="Heading1"/>
        <w:jc w:val="center"/>
        <w:rPr>
          <w:rFonts w:eastAsia="Calibri"/>
          <w:b/>
          <w:lang w:val="en-CA"/>
        </w:rPr>
      </w:pPr>
      <w:bookmarkStart w:id="18" w:name="_Toc4831703"/>
      <w:bookmarkStart w:id="19" w:name="_Hlk532282419"/>
      <w:r w:rsidRPr="006A7D87">
        <w:rPr>
          <w:rFonts w:eastAsia="Calibri"/>
          <w:b/>
          <w:lang w:val="en-CA"/>
        </w:rPr>
        <w:t>Appendix</w:t>
      </w:r>
      <w:bookmarkEnd w:id="18"/>
    </w:p>
    <w:p w14:paraId="744786E2" w14:textId="77777777" w:rsidR="007E7B5E" w:rsidRDefault="007E7B5E" w:rsidP="007E7B5E">
      <w:pPr>
        <w:spacing w:after="120" w:line="240" w:lineRule="auto"/>
        <w:jc w:val="center"/>
        <w:rPr>
          <w:rFonts w:eastAsia="Calibri" w:cstheme="minorHAnsi"/>
          <w:b/>
          <w:sz w:val="32"/>
          <w:szCs w:val="32"/>
          <w:lang w:val="en-CA"/>
        </w:rPr>
      </w:pPr>
      <w:r w:rsidRPr="00F479C7">
        <w:rPr>
          <w:rFonts w:eastAsia="Calibri" w:cstheme="minorHAnsi"/>
          <w:b/>
          <w:sz w:val="32"/>
          <w:szCs w:val="32"/>
          <w:lang w:val="en-CA"/>
        </w:rPr>
        <w:t>AAPG Police Act Resolutions‒Consolidated</w:t>
      </w:r>
    </w:p>
    <w:p w14:paraId="770E8E06" w14:textId="77777777" w:rsidR="007E7B5E" w:rsidRPr="00325AE7" w:rsidRDefault="007E7B5E" w:rsidP="007E7B5E">
      <w:pPr>
        <w:spacing w:after="120" w:line="240" w:lineRule="auto"/>
        <w:jc w:val="both"/>
        <w:rPr>
          <w:rFonts w:eastAsia="Calibri" w:cstheme="minorHAnsi"/>
          <w:sz w:val="32"/>
          <w:szCs w:val="32"/>
          <w:lang w:val="en-CA"/>
        </w:rPr>
      </w:pPr>
      <w:r>
        <w:rPr>
          <w:rFonts w:cstheme="minorHAnsi"/>
        </w:rPr>
        <w:t xml:space="preserve">Following are </w:t>
      </w:r>
      <w:r w:rsidRPr="009E1D38">
        <w:rPr>
          <w:rFonts w:cstheme="minorHAnsi"/>
        </w:rPr>
        <w:t>Resolutions for 2004</w:t>
      </w:r>
      <w:r>
        <w:rPr>
          <w:rFonts w:cstheme="minorHAnsi"/>
        </w:rPr>
        <w:t>-</w:t>
      </w:r>
      <w:r w:rsidRPr="009E1D38">
        <w:rPr>
          <w:rFonts w:cstheme="minorHAnsi"/>
        </w:rPr>
        <w:t>2017 that have been presented at the annual AGM</w:t>
      </w:r>
      <w:r>
        <w:rPr>
          <w:rFonts w:cstheme="minorHAnsi"/>
        </w:rPr>
        <w:t>s</w:t>
      </w:r>
      <w:r w:rsidRPr="009E1D38">
        <w:rPr>
          <w:rFonts w:cstheme="minorHAnsi"/>
        </w:rPr>
        <w:t xml:space="preserve"> of the AAPG:  AAPG recognizes that circumstances might have changed since they were </w:t>
      </w:r>
      <w:r>
        <w:rPr>
          <w:rFonts w:cstheme="minorHAnsi"/>
        </w:rPr>
        <w:t xml:space="preserve">initially </w:t>
      </w:r>
      <w:r w:rsidRPr="009E1D38">
        <w:rPr>
          <w:rFonts w:cstheme="minorHAnsi"/>
        </w:rPr>
        <w:t xml:space="preserve">presented.  They are included </w:t>
      </w:r>
      <w:r>
        <w:rPr>
          <w:rFonts w:cstheme="minorHAnsi"/>
        </w:rPr>
        <w:t xml:space="preserve">for information and </w:t>
      </w:r>
      <w:r w:rsidRPr="009E1D38">
        <w:rPr>
          <w:rFonts w:cstheme="minorHAnsi"/>
        </w:rPr>
        <w:t>to stimulate discussion.</w:t>
      </w:r>
    </w:p>
    <w:p w14:paraId="046B7B30" w14:textId="77777777" w:rsidR="007E7B5E" w:rsidRPr="00BC6329" w:rsidRDefault="007E7B5E" w:rsidP="007E7B5E">
      <w:pPr>
        <w:spacing w:after="120" w:line="240" w:lineRule="auto"/>
        <w:jc w:val="both"/>
        <w:rPr>
          <w:rFonts w:eastAsia="Calibri" w:cstheme="minorHAnsi"/>
          <w:b/>
          <w:lang w:val="en-CA"/>
        </w:rPr>
      </w:pPr>
      <w:r w:rsidRPr="00BC6329">
        <w:rPr>
          <w:rFonts w:eastAsia="Calibri" w:cstheme="minorHAnsi"/>
          <w:b/>
          <w:bCs/>
          <w:lang w:val="en-CA"/>
        </w:rPr>
        <w:t>Resolution 1</w:t>
      </w:r>
      <w:r w:rsidRPr="00BC6329">
        <w:rPr>
          <w:rFonts w:eastAsia="Calibri" w:cstheme="minorHAnsi"/>
          <w:b/>
          <w:bCs/>
          <w:lang w:val="en-CA"/>
        </w:rPr>
        <w:tab/>
        <w:t>2004</w:t>
      </w:r>
      <w:r w:rsidRPr="000B24BF">
        <w:rPr>
          <w:rFonts w:eastAsia="Calibri" w:cstheme="minorHAnsi"/>
          <w:b/>
          <w:i/>
          <w:lang w:val="en-CA"/>
        </w:rPr>
        <w:t>–</w:t>
      </w:r>
      <w:r w:rsidRPr="00BC6329">
        <w:rPr>
          <w:rFonts w:eastAsia="Calibri" w:cstheme="minorHAnsi"/>
          <w:b/>
          <w:lang w:val="en-CA"/>
        </w:rPr>
        <w:t xml:space="preserve">Police Commissions: Reception, Investigation, </w:t>
      </w:r>
      <w:r>
        <w:rPr>
          <w:rFonts w:eastAsia="Calibri" w:cstheme="minorHAnsi"/>
          <w:b/>
          <w:lang w:val="en-CA"/>
        </w:rPr>
        <w:t>a</w:t>
      </w:r>
      <w:r w:rsidRPr="00BC6329">
        <w:rPr>
          <w:rFonts w:eastAsia="Calibri" w:cstheme="minorHAnsi"/>
          <w:b/>
          <w:lang w:val="en-CA"/>
        </w:rPr>
        <w:t>nd Resolution of Public Complaints: Police Act Amendments</w:t>
      </w:r>
    </w:p>
    <w:p w14:paraId="2A618F6B" w14:textId="514B690D" w:rsidR="007E7B5E" w:rsidRPr="00825088" w:rsidRDefault="007E7B5E" w:rsidP="007E7B5E">
      <w:pPr>
        <w:spacing w:after="120" w:line="240" w:lineRule="auto"/>
        <w:ind w:right="-720"/>
        <w:jc w:val="both"/>
        <w:rPr>
          <w:rFonts w:eastAsia="Calibri" w:cstheme="minorHAnsi"/>
          <w:i/>
          <w:lang w:val="en-CA"/>
        </w:rPr>
      </w:pPr>
      <w:r w:rsidRPr="00BC6329">
        <w:rPr>
          <w:rFonts w:eastAsia="Times New Roman" w:cstheme="minorHAnsi"/>
          <w:b/>
          <w:i/>
          <w:lang w:val="en-CA"/>
        </w:rPr>
        <w:t>Therefore, Let It Be Resolved That</w:t>
      </w:r>
      <w:r w:rsidRPr="00825088">
        <w:rPr>
          <w:rFonts w:eastAsia="Times New Roman" w:cstheme="minorHAnsi"/>
          <w:b/>
          <w:i/>
          <w:lang w:val="en-CA"/>
        </w:rPr>
        <w:t xml:space="preserve"> </w:t>
      </w:r>
      <w:r w:rsidRPr="00825088">
        <w:rPr>
          <w:rFonts w:eastAsia="Calibri" w:cstheme="minorHAnsi"/>
          <w:i/>
          <w:lang w:val="en-CA"/>
        </w:rPr>
        <w:t xml:space="preserve">the Alberta Association of Police Governance petition the Alberta Solicitor General to affect the necessary changes in the Police Act which in turn would authorize a Police Commission, </w:t>
      </w:r>
      <w:r w:rsidRPr="00825088">
        <w:rPr>
          <w:rFonts w:eastAsia="Calibri" w:cstheme="minorHAnsi"/>
          <w:i/>
          <w:u w:val="single"/>
          <w:lang w:val="en-CA"/>
        </w:rPr>
        <w:t>if it so chose</w:t>
      </w:r>
      <w:r w:rsidRPr="00825088">
        <w:rPr>
          <w:rFonts w:eastAsia="Calibri" w:cstheme="minorHAnsi"/>
          <w:i/>
          <w:lang w:val="en-CA"/>
        </w:rPr>
        <w:t>, to receive, investigate and resolve all public complaints received against the local police–its officers, its policies and procedures and its Chief of Police, and/or under Section 5(1) of Police Act, exempt a Commission, it so requested, from the relative section of the Police Act which would then allow it to put in place procedures whereby the Commission would receive, investigation, and resolve all public complaints against the police–its officers, its policies and procedures, and its Chief of Police.</w:t>
      </w:r>
    </w:p>
    <w:p w14:paraId="7BC7D170" w14:textId="77777777" w:rsidR="007E7B5E" w:rsidRPr="00825088" w:rsidRDefault="007E7B5E" w:rsidP="007E7B5E">
      <w:pPr>
        <w:spacing w:after="120" w:line="240" w:lineRule="auto"/>
        <w:ind w:right="-720"/>
        <w:jc w:val="both"/>
        <w:rPr>
          <w:rFonts w:eastAsia="Calibri" w:cstheme="minorHAnsi"/>
          <w:lang w:val="en-CA"/>
        </w:rPr>
      </w:pPr>
      <w:r w:rsidRPr="00BC6329">
        <w:rPr>
          <w:rFonts w:eastAsia="Calibri" w:cstheme="minorHAnsi"/>
          <w:b/>
          <w:i/>
          <w:lang w:val="en-CA"/>
        </w:rPr>
        <w:t>Be It Further Resolved That</w:t>
      </w:r>
      <w:r w:rsidRPr="00825088">
        <w:rPr>
          <w:rFonts w:eastAsia="Calibri" w:cstheme="minorHAnsi"/>
          <w:i/>
          <w:lang w:val="en-CA"/>
        </w:rPr>
        <w:t xml:space="preserve"> the Alberta Association of Police Governance petition the Alberta Solicitor General to affect the necessary amendments to the Police Act prior to November 30, 2004</w:t>
      </w:r>
      <w:r w:rsidRPr="00825088">
        <w:rPr>
          <w:rFonts w:eastAsia="Calibri" w:cstheme="minorHAnsi"/>
          <w:lang w:val="en-CA"/>
        </w:rPr>
        <w:t>.</w:t>
      </w:r>
    </w:p>
    <w:p w14:paraId="3BBAA029" w14:textId="77777777" w:rsidR="007E7B5E" w:rsidRPr="003E644B" w:rsidRDefault="007E7B5E" w:rsidP="007E7B5E">
      <w:pPr>
        <w:spacing w:after="120" w:line="240" w:lineRule="auto"/>
        <w:ind w:right="-360"/>
        <w:jc w:val="both"/>
        <w:rPr>
          <w:rFonts w:eastAsia="Calibri" w:cstheme="minorHAnsi"/>
          <w:b/>
          <w:bCs/>
          <w:lang w:val="en-CA"/>
        </w:rPr>
      </w:pPr>
      <w:r w:rsidRPr="003E644B">
        <w:rPr>
          <w:rFonts w:eastAsia="Calibri" w:cstheme="minorHAnsi"/>
          <w:b/>
          <w:bCs/>
          <w:lang w:val="en-CA"/>
        </w:rPr>
        <w:t>Resolution 2</w:t>
      </w:r>
      <w:r w:rsidRPr="003E644B">
        <w:rPr>
          <w:rFonts w:eastAsia="Calibri" w:cstheme="minorHAnsi"/>
          <w:b/>
          <w:bCs/>
          <w:lang w:val="en-CA"/>
        </w:rPr>
        <w:tab/>
        <w:t>2004</w:t>
      </w:r>
      <w:r>
        <w:rPr>
          <w:rFonts w:eastAsia="Calibri" w:cstheme="minorHAnsi"/>
          <w:i/>
          <w:lang w:val="en-CA"/>
        </w:rPr>
        <w:t>–</w:t>
      </w:r>
      <w:r w:rsidRPr="003E644B">
        <w:rPr>
          <w:rFonts w:eastAsia="Calibri" w:cstheme="minorHAnsi"/>
          <w:b/>
          <w:lang w:val="en-CA"/>
        </w:rPr>
        <w:t>Complaints–The Police Act–Need for Change</w:t>
      </w:r>
    </w:p>
    <w:p w14:paraId="019F2315" w14:textId="77777777" w:rsidR="007E7B5E" w:rsidRPr="00825088" w:rsidRDefault="007E7B5E" w:rsidP="007E7B5E">
      <w:pPr>
        <w:spacing w:after="120" w:line="240" w:lineRule="auto"/>
        <w:jc w:val="both"/>
        <w:rPr>
          <w:rFonts w:eastAsia="Calibri" w:cstheme="minorHAnsi"/>
          <w:lang w:val="en-CA"/>
        </w:rPr>
      </w:pPr>
      <w:r w:rsidRPr="00825088">
        <w:rPr>
          <w:rFonts w:eastAsia="Calibri" w:cstheme="minorHAnsi"/>
          <w:lang w:val="en-CA"/>
        </w:rPr>
        <w:t>WHEREAS concern respecting complaints against police have been raised in a number of circumstances specifically as they relate to complaints being investigated by police; and</w:t>
      </w:r>
    </w:p>
    <w:p w14:paraId="51119C78" w14:textId="77777777" w:rsidR="007E7B5E" w:rsidRPr="00825088" w:rsidRDefault="007E7B5E" w:rsidP="007E7B5E">
      <w:pPr>
        <w:spacing w:after="120" w:line="240" w:lineRule="auto"/>
        <w:jc w:val="both"/>
        <w:rPr>
          <w:rFonts w:eastAsia="Calibri" w:cstheme="minorHAnsi"/>
          <w:lang w:val="en-CA"/>
        </w:rPr>
      </w:pPr>
      <w:r w:rsidRPr="00825088">
        <w:rPr>
          <w:rFonts w:eastAsia="Calibri" w:cstheme="minorHAnsi"/>
          <w:lang w:val="en-CA"/>
        </w:rPr>
        <w:t>WHEREAS complaints are always suspect unless changes to existing legislation are made notwithstanding the current oversight responsibility of Police Commissions; and</w:t>
      </w:r>
    </w:p>
    <w:p w14:paraId="2BAC7825" w14:textId="77777777" w:rsidR="007E7B5E" w:rsidRPr="00825088" w:rsidRDefault="007E7B5E" w:rsidP="007E7B5E">
      <w:pPr>
        <w:spacing w:after="120" w:line="240" w:lineRule="auto"/>
        <w:jc w:val="both"/>
        <w:rPr>
          <w:rFonts w:eastAsia="Calibri" w:cstheme="minorHAnsi"/>
          <w:lang w:val="en-CA"/>
        </w:rPr>
      </w:pPr>
      <w:r w:rsidRPr="00825088">
        <w:rPr>
          <w:rFonts w:eastAsia="Calibri" w:cstheme="minorHAnsi"/>
          <w:lang w:val="en-CA"/>
        </w:rPr>
        <w:t>WHEREAS changes to legislation may be effective if ‘buy-in’ by Commissions, Police Management and Police Organizations, working together, propose possible changes to the Solicitor General;</w:t>
      </w:r>
    </w:p>
    <w:p w14:paraId="1289EC80" w14:textId="77777777" w:rsidR="007E7B5E" w:rsidRPr="00825088" w:rsidRDefault="007E7B5E" w:rsidP="007E7B5E">
      <w:pPr>
        <w:spacing w:after="120" w:line="240" w:lineRule="auto"/>
        <w:jc w:val="both"/>
        <w:rPr>
          <w:rFonts w:eastAsia="Calibri" w:cstheme="minorHAnsi"/>
          <w:i/>
          <w:lang w:val="en-CA"/>
        </w:rPr>
      </w:pPr>
      <w:r w:rsidRPr="003E644B">
        <w:rPr>
          <w:rFonts w:eastAsia="Times New Roman" w:cstheme="minorHAnsi"/>
          <w:b/>
          <w:i/>
          <w:lang w:val="en-CA"/>
        </w:rPr>
        <w:t xml:space="preserve">Therefore, Let It Be Resolved That </w:t>
      </w:r>
      <w:r w:rsidRPr="00BC6329">
        <w:rPr>
          <w:rFonts w:eastAsia="Calibri" w:cstheme="minorHAnsi"/>
          <w:i/>
          <w:lang w:val="en-CA"/>
        </w:rPr>
        <w:t>the</w:t>
      </w:r>
      <w:r w:rsidRPr="00825088">
        <w:rPr>
          <w:rFonts w:eastAsia="Calibri" w:cstheme="minorHAnsi"/>
          <w:i/>
          <w:lang w:val="en-CA"/>
        </w:rPr>
        <w:t xml:space="preserve"> Alberta Association of Police Governance encourage the Alberta Association Chiefs of Police and the Alberta Federation of Police Associations to (in joint effort) propose acceptable changes to the Alberta Police Act and/or Regulations to the Solicitor General for consideration and enactment by the Government of Alberta.</w:t>
      </w:r>
    </w:p>
    <w:p w14:paraId="5042A1CC" w14:textId="77777777" w:rsidR="007E7B5E" w:rsidRPr="003E644B" w:rsidRDefault="007E7B5E" w:rsidP="007E7B5E">
      <w:pPr>
        <w:spacing w:after="120" w:line="240" w:lineRule="auto"/>
        <w:jc w:val="both"/>
        <w:rPr>
          <w:rFonts w:eastAsia="Calibri" w:cstheme="minorHAnsi"/>
          <w:b/>
          <w:bCs/>
          <w:lang w:val="en-CA"/>
        </w:rPr>
      </w:pPr>
      <w:r w:rsidRPr="003E644B">
        <w:rPr>
          <w:rFonts w:eastAsia="Calibri" w:cstheme="minorHAnsi"/>
          <w:b/>
          <w:bCs/>
          <w:lang w:val="en-CA"/>
        </w:rPr>
        <w:t>Resolution 3</w:t>
      </w:r>
      <w:r w:rsidRPr="003E644B">
        <w:rPr>
          <w:rFonts w:eastAsia="Calibri" w:cstheme="minorHAnsi"/>
          <w:b/>
          <w:bCs/>
          <w:lang w:val="en-CA"/>
        </w:rPr>
        <w:tab/>
        <w:t>2007</w:t>
      </w:r>
      <w:r>
        <w:rPr>
          <w:rFonts w:eastAsia="Calibri" w:cstheme="minorHAnsi"/>
          <w:i/>
          <w:lang w:val="en-CA"/>
        </w:rPr>
        <w:t>–</w:t>
      </w:r>
      <w:r w:rsidRPr="003E644B">
        <w:rPr>
          <w:rFonts w:eastAsia="Calibri" w:cstheme="minorHAnsi"/>
          <w:b/>
          <w:bCs/>
          <w:color w:val="222222"/>
          <w:shd w:val="clear" w:color="auto" w:fill="FFFFFF"/>
          <w:lang w:val="en-CA"/>
        </w:rPr>
        <w:t xml:space="preserve">Request </w:t>
      </w:r>
      <w:r>
        <w:rPr>
          <w:rFonts w:eastAsia="Calibri" w:cstheme="minorHAnsi"/>
          <w:b/>
          <w:bCs/>
          <w:color w:val="222222"/>
          <w:shd w:val="clear" w:color="auto" w:fill="FFFFFF"/>
          <w:lang w:val="en-CA"/>
        </w:rPr>
        <w:t>f</w:t>
      </w:r>
      <w:r w:rsidRPr="003E644B">
        <w:rPr>
          <w:rFonts w:eastAsia="Calibri" w:cstheme="minorHAnsi"/>
          <w:b/>
          <w:bCs/>
          <w:color w:val="222222"/>
          <w:shd w:val="clear" w:color="auto" w:fill="FFFFFF"/>
          <w:lang w:val="en-CA"/>
        </w:rPr>
        <w:t xml:space="preserve">or Civilian Governance </w:t>
      </w:r>
      <w:r>
        <w:rPr>
          <w:rFonts w:eastAsia="Calibri" w:cstheme="minorHAnsi"/>
          <w:b/>
          <w:bCs/>
          <w:color w:val="222222"/>
          <w:shd w:val="clear" w:color="auto" w:fill="FFFFFF"/>
          <w:lang w:val="en-CA"/>
        </w:rPr>
        <w:t>o</w:t>
      </w:r>
      <w:r w:rsidRPr="003E644B">
        <w:rPr>
          <w:rFonts w:eastAsia="Calibri" w:cstheme="minorHAnsi"/>
          <w:b/>
          <w:bCs/>
          <w:color w:val="222222"/>
          <w:shd w:val="clear" w:color="auto" w:fill="FFFFFF"/>
          <w:lang w:val="en-CA"/>
        </w:rPr>
        <w:t>f RCMP</w:t>
      </w:r>
    </w:p>
    <w:p w14:paraId="2745EAE6" w14:textId="77777777" w:rsidR="007E7B5E" w:rsidRPr="00825088" w:rsidRDefault="007E7B5E" w:rsidP="007E7B5E">
      <w:pPr>
        <w:spacing w:after="120" w:line="240" w:lineRule="auto"/>
        <w:jc w:val="both"/>
        <w:rPr>
          <w:rFonts w:eastAsia="Calibri" w:cstheme="minorHAnsi"/>
          <w:lang w:val="en-CA"/>
        </w:rPr>
      </w:pPr>
      <w:r w:rsidRPr="00825088">
        <w:rPr>
          <w:rFonts w:eastAsia="Calibri" w:cstheme="minorHAnsi"/>
          <w:lang w:val="en-CA"/>
        </w:rPr>
        <w:t>WHEREAS the predecessor of the Royal Canadian Mounted Police was established to bring law and order in advance of settlement of the Canadian west;</w:t>
      </w:r>
    </w:p>
    <w:p w14:paraId="40514096" w14:textId="77777777" w:rsidR="007E7B5E" w:rsidRPr="00825088" w:rsidRDefault="007E7B5E" w:rsidP="007E7B5E">
      <w:pPr>
        <w:spacing w:after="120" w:line="240" w:lineRule="auto"/>
        <w:jc w:val="both"/>
        <w:rPr>
          <w:rFonts w:eastAsia="Calibri" w:cstheme="minorHAnsi"/>
          <w:lang w:val="en-CA"/>
        </w:rPr>
      </w:pPr>
      <w:r w:rsidRPr="00825088">
        <w:rPr>
          <w:rFonts w:eastAsia="Calibri" w:cstheme="minorHAnsi"/>
          <w:lang w:val="en-CA"/>
        </w:rPr>
        <w:t>WHEREAS in the 133 years since its founding the RCMP has evolved into a truly national police force providing safety and security from individual communities to the entire nation;</w:t>
      </w:r>
    </w:p>
    <w:p w14:paraId="08279BD4" w14:textId="77777777" w:rsidR="007E7B5E" w:rsidRPr="00825088" w:rsidRDefault="007E7B5E" w:rsidP="007E7B5E">
      <w:pPr>
        <w:spacing w:after="120" w:line="240" w:lineRule="auto"/>
        <w:jc w:val="both"/>
        <w:rPr>
          <w:rFonts w:eastAsia="Calibri" w:cstheme="minorHAnsi"/>
          <w:lang w:val="en-CA"/>
        </w:rPr>
      </w:pPr>
      <w:r w:rsidRPr="00825088">
        <w:rPr>
          <w:rFonts w:eastAsia="Calibri" w:cstheme="minorHAnsi"/>
          <w:lang w:val="en-CA"/>
        </w:rPr>
        <w:t>WHEREAS consistent with the principles first introduced by Sir Robert Peel upon the founding of the Metropolitan Police Service in London and the contemporary concept of community policing, that the police are the community and the community is the police;</w:t>
      </w:r>
    </w:p>
    <w:p w14:paraId="7291C59E" w14:textId="77777777" w:rsidR="007E7B5E" w:rsidRPr="00825088" w:rsidRDefault="007E7B5E" w:rsidP="007E7B5E">
      <w:pPr>
        <w:spacing w:after="120" w:line="240" w:lineRule="auto"/>
        <w:jc w:val="both"/>
        <w:rPr>
          <w:rFonts w:eastAsia="Calibri" w:cstheme="minorHAnsi"/>
          <w:lang w:val="en-CA"/>
        </w:rPr>
      </w:pPr>
      <w:r w:rsidRPr="00825088">
        <w:rPr>
          <w:rFonts w:eastAsia="Calibri" w:cstheme="minorHAnsi"/>
          <w:lang w:val="en-CA"/>
        </w:rPr>
        <w:t>WHEREAS democracy</w:t>
      </w:r>
      <w:r w:rsidRPr="00825088">
        <w:rPr>
          <w:rFonts w:eastAsia="Calibri" w:cstheme="minorHAnsi"/>
          <w:b/>
          <w:lang w:val="en-CA"/>
        </w:rPr>
        <w:t xml:space="preserve"> </w:t>
      </w:r>
      <w:r w:rsidRPr="00825088">
        <w:rPr>
          <w:rFonts w:eastAsia="Calibri" w:cstheme="minorHAnsi"/>
          <w:lang w:val="en-CA"/>
        </w:rPr>
        <w:t>in 21</w:t>
      </w:r>
      <w:r w:rsidRPr="00825088">
        <w:rPr>
          <w:rFonts w:eastAsia="Calibri" w:cstheme="minorHAnsi"/>
          <w:vertAlign w:val="superscript"/>
          <w:lang w:val="en-CA"/>
        </w:rPr>
        <w:t>st</w:t>
      </w:r>
      <w:r w:rsidRPr="00825088">
        <w:rPr>
          <w:rFonts w:eastAsia="Calibri" w:cstheme="minorHAnsi"/>
          <w:lang w:val="en-CA"/>
        </w:rPr>
        <w:t xml:space="preserve"> Century Canada is based on institutions that are accountable to Canadians;</w:t>
      </w:r>
    </w:p>
    <w:p w14:paraId="5D5721AD" w14:textId="77777777" w:rsidR="007E7B5E" w:rsidRPr="00825088" w:rsidRDefault="007E7B5E" w:rsidP="007E7B5E">
      <w:pPr>
        <w:spacing w:after="120" w:line="240" w:lineRule="auto"/>
        <w:jc w:val="both"/>
        <w:rPr>
          <w:rFonts w:eastAsia="Calibri" w:cstheme="minorHAnsi"/>
          <w:lang w:val="en-CA"/>
        </w:rPr>
      </w:pPr>
      <w:r w:rsidRPr="00825088">
        <w:rPr>
          <w:rFonts w:eastAsia="Calibri" w:cstheme="minorHAnsi"/>
          <w:lang w:val="en-CA"/>
        </w:rPr>
        <w:t>WHEREAS</w:t>
      </w:r>
      <w:r w:rsidRPr="00825088">
        <w:rPr>
          <w:rFonts w:eastAsia="Calibri" w:cstheme="minorHAnsi"/>
          <w:b/>
          <w:lang w:val="en-CA"/>
        </w:rPr>
        <w:t xml:space="preserve"> </w:t>
      </w:r>
      <w:r w:rsidRPr="00825088">
        <w:rPr>
          <w:rFonts w:eastAsia="Calibri" w:cstheme="minorHAnsi"/>
          <w:lang w:val="en-CA"/>
        </w:rPr>
        <w:t>the RCMP has grown as an effective and globally admired policing organisation;</w:t>
      </w:r>
    </w:p>
    <w:p w14:paraId="72B3DD9C" w14:textId="77777777" w:rsidR="007E7B5E" w:rsidRPr="00825088" w:rsidRDefault="007E7B5E" w:rsidP="007E7B5E">
      <w:pPr>
        <w:spacing w:after="120" w:line="240" w:lineRule="auto"/>
        <w:jc w:val="both"/>
        <w:rPr>
          <w:rFonts w:eastAsia="Calibri" w:cstheme="minorHAnsi"/>
          <w:lang w:val="en-CA"/>
        </w:rPr>
      </w:pPr>
      <w:r w:rsidRPr="00825088">
        <w:rPr>
          <w:rFonts w:eastAsia="Calibri" w:cstheme="minorHAnsi"/>
          <w:lang w:val="en-CA"/>
        </w:rPr>
        <w:t>WHEREAS</w:t>
      </w:r>
      <w:r w:rsidRPr="00825088">
        <w:rPr>
          <w:rFonts w:eastAsia="Calibri" w:cstheme="minorHAnsi"/>
          <w:b/>
          <w:lang w:val="en-CA"/>
        </w:rPr>
        <w:t xml:space="preserve"> </w:t>
      </w:r>
      <w:r w:rsidRPr="00825088">
        <w:rPr>
          <w:rFonts w:eastAsia="Calibri" w:cstheme="minorHAnsi"/>
          <w:lang w:val="en-CA"/>
        </w:rPr>
        <w:t>successive governments of Canada have failed in their responsibility to the RCMP and Canadians to maintain the police force as it should be–a truly vital and accountable institution within Canadian society;</w:t>
      </w:r>
    </w:p>
    <w:p w14:paraId="79499BDC" w14:textId="77777777" w:rsidR="007E7B5E" w:rsidRPr="00825088" w:rsidRDefault="007E7B5E" w:rsidP="007E7B5E">
      <w:pPr>
        <w:spacing w:after="120" w:line="240" w:lineRule="auto"/>
        <w:jc w:val="both"/>
        <w:rPr>
          <w:rFonts w:eastAsia="Calibri" w:cstheme="minorHAnsi"/>
          <w:lang w:val="en-CA"/>
        </w:rPr>
      </w:pPr>
      <w:r w:rsidRPr="00ED7E2F">
        <w:rPr>
          <w:rFonts w:eastAsia="Times New Roman" w:cstheme="minorHAnsi"/>
          <w:b/>
          <w:i/>
          <w:lang w:val="en-CA"/>
        </w:rPr>
        <w:t>Therefore, Let It Be Resolved That</w:t>
      </w:r>
      <w:r w:rsidRPr="00825088">
        <w:rPr>
          <w:rFonts w:eastAsia="Times New Roman" w:cstheme="minorHAnsi"/>
          <w:b/>
          <w:i/>
          <w:lang w:val="en-CA"/>
        </w:rPr>
        <w:t xml:space="preserve"> </w:t>
      </w:r>
      <w:r w:rsidRPr="00825088">
        <w:rPr>
          <w:rFonts w:eastAsia="Calibri" w:cstheme="minorHAnsi"/>
          <w:i/>
          <w:lang w:val="en-CA"/>
        </w:rPr>
        <w:t>the Alberta Association of Police Governance calls upon the Parliament of Canada to pass legislation to bring civilian governance and oversight to the Royal Canadian Mounted Police thereby providing a civilian role, appropriate in a democratic society, to national, regional, and local policing and strengthening the trust and confidence of all Canadians in their national police force.</w:t>
      </w:r>
    </w:p>
    <w:p w14:paraId="17ED403C" w14:textId="77777777" w:rsidR="007E7B5E" w:rsidRPr="00ED7E2F" w:rsidRDefault="007E7B5E" w:rsidP="007E7B5E">
      <w:pPr>
        <w:spacing w:after="120" w:line="240" w:lineRule="auto"/>
        <w:jc w:val="both"/>
        <w:rPr>
          <w:rFonts w:eastAsia="Calibri" w:cstheme="minorHAnsi"/>
          <w:b/>
          <w:i/>
          <w:lang w:val="en-CA"/>
        </w:rPr>
      </w:pPr>
      <w:r w:rsidRPr="00ED7E2F">
        <w:rPr>
          <w:rFonts w:eastAsia="Calibri" w:cstheme="minorHAnsi"/>
          <w:b/>
          <w:bCs/>
          <w:lang w:val="en-CA"/>
        </w:rPr>
        <w:t>Resolution 4</w:t>
      </w:r>
      <w:r w:rsidRPr="00ED7E2F">
        <w:rPr>
          <w:rFonts w:eastAsia="Calibri" w:cstheme="minorHAnsi"/>
          <w:b/>
          <w:bCs/>
          <w:lang w:val="en-CA"/>
        </w:rPr>
        <w:tab/>
        <w:t>2010</w:t>
      </w:r>
      <w:r>
        <w:rPr>
          <w:rFonts w:eastAsia="Calibri" w:cstheme="minorHAnsi"/>
          <w:i/>
          <w:lang w:val="en-CA"/>
        </w:rPr>
        <w:t>–</w:t>
      </w:r>
      <w:r w:rsidRPr="00ED7E2F">
        <w:rPr>
          <w:rFonts w:eastAsia="Calibri" w:cstheme="minorHAnsi"/>
          <w:b/>
          <w:lang w:val="en-CA"/>
        </w:rPr>
        <w:t xml:space="preserve">Amendments to </w:t>
      </w:r>
      <w:r>
        <w:rPr>
          <w:rFonts w:eastAsia="Calibri" w:cstheme="minorHAnsi"/>
          <w:b/>
          <w:lang w:val="en-CA"/>
        </w:rPr>
        <w:t>t</w:t>
      </w:r>
      <w:r w:rsidRPr="00ED7E2F">
        <w:rPr>
          <w:rFonts w:eastAsia="Calibri" w:cstheme="minorHAnsi"/>
          <w:b/>
          <w:lang w:val="en-CA"/>
        </w:rPr>
        <w:t xml:space="preserve">he </w:t>
      </w:r>
      <w:r w:rsidRPr="00ED7E2F">
        <w:rPr>
          <w:rFonts w:eastAsia="Calibri" w:cstheme="minorHAnsi"/>
          <w:b/>
          <w:i/>
          <w:lang w:val="en-CA"/>
        </w:rPr>
        <w:t>Police Act</w:t>
      </w:r>
    </w:p>
    <w:p w14:paraId="03C5F446" w14:textId="77777777" w:rsidR="007E7B5E" w:rsidRPr="00825088" w:rsidRDefault="007E7B5E" w:rsidP="007E7B5E">
      <w:pPr>
        <w:spacing w:after="120" w:line="240" w:lineRule="auto"/>
        <w:jc w:val="both"/>
        <w:rPr>
          <w:rFonts w:eastAsia="Calibri" w:cstheme="minorHAnsi"/>
          <w:lang w:val="en-CA"/>
        </w:rPr>
      </w:pPr>
      <w:r w:rsidRPr="00825088">
        <w:rPr>
          <w:rFonts w:eastAsia="Calibri" w:cstheme="minorHAnsi"/>
          <w:lang w:val="en-CA"/>
        </w:rPr>
        <w:t xml:space="preserve">WHEREAS the investigation of complaints as against police officers and police services under Part 5 of the </w:t>
      </w:r>
      <w:r w:rsidRPr="00825088">
        <w:rPr>
          <w:rFonts w:eastAsia="Calibri" w:cstheme="minorHAnsi"/>
          <w:i/>
          <w:lang w:val="en-CA"/>
        </w:rPr>
        <w:t xml:space="preserve">Police Act </w:t>
      </w:r>
      <w:r w:rsidRPr="00825088">
        <w:rPr>
          <w:rFonts w:eastAsia="Calibri" w:cstheme="minorHAnsi"/>
          <w:lang w:val="en-CA"/>
        </w:rPr>
        <w:t>has become increasingly complex; and</w:t>
      </w:r>
    </w:p>
    <w:p w14:paraId="5C38D6ED" w14:textId="77777777" w:rsidR="007E7B5E" w:rsidRPr="00825088" w:rsidRDefault="007E7B5E" w:rsidP="007E7B5E">
      <w:pPr>
        <w:spacing w:after="120" w:line="240" w:lineRule="auto"/>
        <w:jc w:val="both"/>
        <w:rPr>
          <w:rFonts w:eastAsia="Calibri" w:cstheme="minorHAnsi"/>
          <w:lang w:val="en-CA"/>
        </w:rPr>
      </w:pPr>
      <w:r w:rsidRPr="00825088">
        <w:rPr>
          <w:rFonts w:eastAsia="Calibri" w:cstheme="minorHAnsi"/>
          <w:lang w:val="en-CA"/>
        </w:rPr>
        <w:t xml:space="preserve">WHEREAS the length of time required to investigate these complaints and to conduct police disciplinary hearings, continues to increase; </w:t>
      </w:r>
    </w:p>
    <w:p w14:paraId="0B9A3677" w14:textId="77777777" w:rsidR="007E7B5E" w:rsidRPr="00825088" w:rsidRDefault="007E7B5E" w:rsidP="007E7B5E">
      <w:pPr>
        <w:spacing w:after="120" w:line="240" w:lineRule="auto"/>
        <w:jc w:val="both"/>
        <w:rPr>
          <w:rFonts w:eastAsia="Calibri" w:cstheme="minorHAnsi"/>
          <w:lang w:val="en-CA"/>
        </w:rPr>
      </w:pPr>
      <w:r w:rsidRPr="00825088">
        <w:rPr>
          <w:rFonts w:eastAsia="Calibri" w:cstheme="minorHAnsi"/>
          <w:lang w:val="en-CA"/>
        </w:rPr>
        <w:t xml:space="preserve">WHEREAS the legislative processes currently in place serve to undermine the public’s confidence in the complaints process and may adversely affect both the complainant and the subject officer or service; </w:t>
      </w:r>
    </w:p>
    <w:p w14:paraId="36282A14" w14:textId="77777777" w:rsidR="007E7B5E" w:rsidRPr="00825088" w:rsidRDefault="007E7B5E" w:rsidP="007E7B5E">
      <w:pPr>
        <w:spacing w:after="120" w:line="240" w:lineRule="auto"/>
        <w:jc w:val="both"/>
        <w:rPr>
          <w:rFonts w:eastAsia="Calibri" w:cstheme="minorHAnsi"/>
          <w:i/>
          <w:lang w:val="en-CA"/>
        </w:rPr>
      </w:pPr>
      <w:r w:rsidRPr="00ED7E2F">
        <w:rPr>
          <w:rFonts w:eastAsia="Times New Roman" w:cstheme="minorHAnsi"/>
          <w:b/>
          <w:i/>
          <w:lang w:val="en-CA"/>
        </w:rPr>
        <w:t>Therefore, Let It Be Resolved That</w:t>
      </w:r>
      <w:r w:rsidRPr="00825088">
        <w:rPr>
          <w:rFonts w:eastAsia="Times New Roman" w:cstheme="minorHAnsi"/>
          <w:b/>
          <w:i/>
          <w:lang w:val="en-CA"/>
        </w:rPr>
        <w:t xml:space="preserve"> </w:t>
      </w:r>
      <w:r w:rsidRPr="00825088">
        <w:rPr>
          <w:rFonts w:eastAsia="Calibri" w:cstheme="minorHAnsi"/>
          <w:i/>
          <w:lang w:val="en-CA"/>
        </w:rPr>
        <w:t>members of the Alberta Association of Police Governance call upon the Government of Alberta to amend the Police Act and, in particular Part 5 thereof, and the Police Service Regulation for the purpose of simplifying and streamlining the processes related to the making of complaints, the investigation of complaints and the disposition of complaints including the holding of disciplinary hearings as well as those processes by which these matters are appealed or reviewed.</w:t>
      </w:r>
    </w:p>
    <w:p w14:paraId="3DE3199B" w14:textId="77777777" w:rsidR="007E7B5E" w:rsidRPr="00C43AB2" w:rsidRDefault="007E7B5E" w:rsidP="007E7B5E">
      <w:pPr>
        <w:spacing w:after="120" w:line="240" w:lineRule="auto"/>
        <w:jc w:val="both"/>
        <w:rPr>
          <w:rFonts w:eastAsia="Calibri" w:cstheme="minorHAnsi"/>
          <w:b/>
          <w:lang w:val="en-CA"/>
        </w:rPr>
      </w:pPr>
      <w:r w:rsidRPr="00C43AB2">
        <w:rPr>
          <w:rFonts w:eastAsia="Calibri" w:cstheme="minorHAnsi"/>
          <w:b/>
          <w:bCs/>
          <w:lang w:val="en-CA"/>
        </w:rPr>
        <w:t>Resolution 5</w:t>
      </w:r>
      <w:r w:rsidRPr="00C43AB2">
        <w:rPr>
          <w:rFonts w:eastAsia="Calibri" w:cstheme="minorHAnsi"/>
          <w:b/>
          <w:bCs/>
          <w:lang w:val="en-CA"/>
        </w:rPr>
        <w:tab/>
        <w:t>2012</w:t>
      </w:r>
      <w:r>
        <w:rPr>
          <w:rFonts w:eastAsia="Calibri" w:cstheme="minorHAnsi"/>
          <w:i/>
          <w:lang w:val="en-CA"/>
        </w:rPr>
        <w:t>–</w:t>
      </w:r>
      <w:r w:rsidRPr="00C43AB2">
        <w:rPr>
          <w:rFonts w:eastAsia="Calibri" w:cstheme="minorHAnsi"/>
          <w:b/>
          <w:lang w:val="en-CA"/>
        </w:rPr>
        <w:t xml:space="preserve">Call for Timely Enhanced Police Security Clearance </w:t>
      </w:r>
      <w:r>
        <w:rPr>
          <w:rFonts w:eastAsia="Calibri" w:cstheme="minorHAnsi"/>
          <w:b/>
          <w:lang w:val="en-CA"/>
        </w:rPr>
        <w:t>f</w:t>
      </w:r>
      <w:r w:rsidRPr="00C43AB2">
        <w:rPr>
          <w:rFonts w:eastAsia="Calibri" w:cstheme="minorHAnsi"/>
          <w:b/>
          <w:lang w:val="en-CA"/>
        </w:rPr>
        <w:t>or Public Complaint Directors</w:t>
      </w:r>
    </w:p>
    <w:p w14:paraId="4C5A2F11" w14:textId="77777777" w:rsidR="007E7B5E" w:rsidRPr="00825088" w:rsidRDefault="007E7B5E" w:rsidP="007E7B5E">
      <w:pPr>
        <w:spacing w:after="120" w:line="240" w:lineRule="auto"/>
        <w:jc w:val="both"/>
        <w:rPr>
          <w:rFonts w:eastAsia="Calibri" w:cstheme="minorHAnsi"/>
          <w:lang w:val="en-CA"/>
        </w:rPr>
      </w:pPr>
      <w:r w:rsidRPr="00825088">
        <w:rPr>
          <w:rFonts w:eastAsia="Calibri" w:cstheme="minorHAnsi"/>
          <w:lang w:val="en-CA"/>
        </w:rPr>
        <w:t>WHEREAS the establishment of Public Complaint Directors is a high priority for the Province of Alberta and Policing Committees; and</w:t>
      </w:r>
    </w:p>
    <w:p w14:paraId="3ACC7E43" w14:textId="77777777" w:rsidR="007E7B5E" w:rsidRPr="00825088" w:rsidRDefault="007E7B5E" w:rsidP="007E7B5E">
      <w:pPr>
        <w:spacing w:after="120" w:line="240" w:lineRule="auto"/>
        <w:jc w:val="both"/>
        <w:rPr>
          <w:rFonts w:eastAsia="Calibri" w:cstheme="minorHAnsi"/>
          <w:lang w:val="en-CA"/>
        </w:rPr>
      </w:pPr>
      <w:r w:rsidRPr="00825088">
        <w:rPr>
          <w:rFonts w:eastAsia="Calibri" w:cstheme="minorHAnsi"/>
          <w:lang w:val="en-CA"/>
        </w:rPr>
        <w:t>WHEREAS there are lengthy delays in obtaining Enhanced Security Clearance for Public Complaint Directors, leading to gaps in service;</w:t>
      </w:r>
    </w:p>
    <w:p w14:paraId="52149712" w14:textId="77777777" w:rsidR="007E7B5E" w:rsidRPr="00825088" w:rsidRDefault="007E7B5E" w:rsidP="007E7B5E">
      <w:pPr>
        <w:spacing w:after="120" w:line="240" w:lineRule="auto"/>
        <w:jc w:val="both"/>
        <w:rPr>
          <w:rFonts w:eastAsia="Calibri" w:cstheme="minorHAnsi"/>
          <w:i/>
          <w:lang w:val="en-CA"/>
        </w:rPr>
      </w:pPr>
      <w:r w:rsidRPr="00C43AB2">
        <w:rPr>
          <w:rFonts w:eastAsia="Times New Roman" w:cstheme="minorHAnsi"/>
          <w:b/>
          <w:i/>
          <w:lang w:val="en-CA"/>
        </w:rPr>
        <w:t>Therefore, Let It Be Resolved That</w:t>
      </w:r>
      <w:r w:rsidRPr="00825088">
        <w:rPr>
          <w:rFonts w:eastAsia="Times New Roman" w:cstheme="minorHAnsi"/>
          <w:b/>
          <w:i/>
          <w:lang w:val="en-CA"/>
        </w:rPr>
        <w:t xml:space="preserve"> </w:t>
      </w:r>
      <w:r w:rsidRPr="00825088">
        <w:rPr>
          <w:rFonts w:eastAsia="Calibri" w:cstheme="minorHAnsi"/>
          <w:i/>
          <w:lang w:val="en-CA"/>
        </w:rPr>
        <w:t>the Alberta Association of Police Governance request that the Province of Alberta ensure that the resources are available for the timely and efficient processing of Enhanced Security Clearances for Public Complaint Directors.</w:t>
      </w:r>
    </w:p>
    <w:p w14:paraId="7AF4795C" w14:textId="77777777" w:rsidR="007E7B5E" w:rsidRPr="00C43AB2" w:rsidRDefault="007E7B5E" w:rsidP="007E7B5E">
      <w:pPr>
        <w:spacing w:after="0" w:line="240" w:lineRule="auto"/>
        <w:jc w:val="both"/>
        <w:rPr>
          <w:rFonts w:eastAsia="Calibri" w:cstheme="minorHAnsi"/>
          <w:b/>
          <w:lang w:val="en-CA"/>
        </w:rPr>
      </w:pPr>
      <w:r w:rsidRPr="00C43AB2">
        <w:rPr>
          <w:rFonts w:eastAsia="Calibri" w:cstheme="minorHAnsi"/>
          <w:b/>
          <w:lang w:val="en-CA"/>
        </w:rPr>
        <w:t>Background:</w:t>
      </w:r>
    </w:p>
    <w:p w14:paraId="0FE0A6E0" w14:textId="77777777" w:rsidR="007E7B5E" w:rsidRPr="00825088" w:rsidRDefault="007E7B5E" w:rsidP="007E7B5E">
      <w:pPr>
        <w:spacing w:after="120" w:line="240" w:lineRule="auto"/>
        <w:jc w:val="both"/>
        <w:rPr>
          <w:rFonts w:eastAsia="Calibri" w:cstheme="minorHAnsi"/>
          <w:lang w:val="en-CA" w:eastAsia="en-CA"/>
        </w:rPr>
      </w:pPr>
      <w:r w:rsidRPr="00825088">
        <w:rPr>
          <w:rFonts w:eastAsia="Calibri" w:cstheme="minorHAnsi"/>
          <w:lang w:val="en-CA"/>
        </w:rPr>
        <w:t xml:space="preserve">Public Complaint Directors play an important role </w:t>
      </w:r>
      <w:r>
        <w:rPr>
          <w:rFonts w:eastAsia="Calibri" w:cstheme="minorHAnsi"/>
          <w:lang w:val="en-CA"/>
        </w:rPr>
        <w:t xml:space="preserve">of oversight and facilitation of public complaints </w:t>
      </w:r>
      <w:r w:rsidRPr="00825088">
        <w:rPr>
          <w:rFonts w:eastAsia="Calibri" w:cstheme="minorHAnsi"/>
          <w:lang w:val="en-CA"/>
        </w:rPr>
        <w:t>regarding polic</w:t>
      </w:r>
      <w:r>
        <w:rPr>
          <w:rFonts w:eastAsia="Calibri" w:cstheme="minorHAnsi"/>
          <w:lang w:val="en-CA"/>
        </w:rPr>
        <w:t>e</w:t>
      </w:r>
      <w:r w:rsidRPr="00825088">
        <w:rPr>
          <w:rFonts w:eastAsia="Calibri" w:cstheme="minorHAnsi"/>
          <w:lang w:val="en-CA"/>
        </w:rPr>
        <w:t xml:space="preserve"> services in Alberta.</w:t>
      </w:r>
      <w:r>
        <w:rPr>
          <w:rStyle w:val="FootnoteReference"/>
          <w:rFonts w:eastAsia="Calibri" w:cstheme="minorHAnsi"/>
          <w:lang w:val="en-CA"/>
        </w:rPr>
        <w:footnoteReference w:id="6"/>
      </w:r>
      <w:r w:rsidRPr="00825088">
        <w:rPr>
          <w:rFonts w:eastAsia="Calibri" w:cstheme="minorHAnsi"/>
          <w:lang w:val="en-CA"/>
        </w:rPr>
        <w:t xml:space="preserve"> Prior to commencing in their roles, Public Complaint Directors are required to undergo an enhanced security clearance with the local police service. This is a lengthy process that can take upwards of a year to complete. These lengthy time delays create gaps in having Public Complaint Directors (who are primarily volunteers) </w:t>
      </w:r>
      <w:r>
        <w:rPr>
          <w:rFonts w:eastAsia="Calibri" w:cstheme="minorHAnsi"/>
          <w:lang w:val="en-CA"/>
        </w:rPr>
        <w:t xml:space="preserve">who are well prepared to </w:t>
      </w:r>
      <w:r w:rsidRPr="00825088">
        <w:rPr>
          <w:rFonts w:eastAsia="Calibri" w:cstheme="minorHAnsi"/>
          <w:lang w:val="en-CA"/>
        </w:rPr>
        <w:t xml:space="preserve">fill these roles. </w:t>
      </w:r>
    </w:p>
    <w:p w14:paraId="386E9AF2" w14:textId="77777777" w:rsidR="007E7B5E" w:rsidRPr="00C43AB2" w:rsidRDefault="007E7B5E" w:rsidP="007E7B5E">
      <w:pPr>
        <w:autoSpaceDE w:val="0"/>
        <w:autoSpaceDN w:val="0"/>
        <w:adjustRightInd w:val="0"/>
        <w:spacing w:after="120" w:line="240" w:lineRule="auto"/>
        <w:jc w:val="both"/>
        <w:rPr>
          <w:rFonts w:eastAsia="Calibri" w:cstheme="minorHAnsi"/>
          <w:b/>
          <w:lang w:val="en-CA"/>
        </w:rPr>
      </w:pPr>
      <w:r w:rsidRPr="00C43AB2">
        <w:rPr>
          <w:rFonts w:eastAsia="Calibri" w:cstheme="minorHAnsi"/>
          <w:b/>
          <w:bCs/>
          <w:lang w:val="en-CA"/>
        </w:rPr>
        <w:t>Resolution 6</w:t>
      </w:r>
      <w:r w:rsidRPr="00C43AB2">
        <w:rPr>
          <w:rFonts w:eastAsia="Calibri" w:cstheme="minorHAnsi"/>
          <w:b/>
          <w:bCs/>
          <w:lang w:val="en-CA"/>
        </w:rPr>
        <w:tab/>
      </w:r>
      <w:r w:rsidRPr="00C43AB2">
        <w:rPr>
          <w:rFonts w:eastAsia="Calibri" w:cstheme="minorHAnsi"/>
          <w:b/>
          <w:lang w:val="en-CA"/>
        </w:rPr>
        <w:t>2014</w:t>
      </w:r>
      <w:r>
        <w:rPr>
          <w:rFonts w:eastAsia="Calibri" w:cstheme="minorHAnsi"/>
          <w:i/>
          <w:lang w:val="en-CA"/>
        </w:rPr>
        <w:t>–</w:t>
      </w:r>
      <w:r w:rsidRPr="00C43AB2">
        <w:rPr>
          <w:rFonts w:eastAsia="Calibri" w:cstheme="minorHAnsi"/>
          <w:b/>
          <w:lang w:val="en-CA"/>
        </w:rPr>
        <w:t xml:space="preserve">Legislated Confidentiality Guarantee in Complaint Mediation </w:t>
      </w:r>
      <w:r>
        <w:rPr>
          <w:rFonts w:eastAsia="Calibri" w:cstheme="minorHAnsi"/>
          <w:b/>
          <w:lang w:val="en-CA"/>
        </w:rPr>
        <w:t>a</w:t>
      </w:r>
      <w:r w:rsidRPr="00C43AB2">
        <w:rPr>
          <w:rFonts w:eastAsia="Calibri" w:cstheme="minorHAnsi"/>
          <w:b/>
          <w:lang w:val="en-CA"/>
        </w:rPr>
        <w:t>nd Other Alternative Dispute Resolution Processes</w:t>
      </w:r>
    </w:p>
    <w:p w14:paraId="063AF8E7" w14:textId="77777777" w:rsidR="007E7B5E" w:rsidRPr="00825088" w:rsidRDefault="007E7B5E" w:rsidP="007E7B5E">
      <w:pPr>
        <w:autoSpaceDE w:val="0"/>
        <w:autoSpaceDN w:val="0"/>
        <w:adjustRightInd w:val="0"/>
        <w:spacing w:after="120" w:line="240" w:lineRule="auto"/>
        <w:jc w:val="both"/>
        <w:rPr>
          <w:rFonts w:eastAsia="Calibri" w:cstheme="minorHAnsi"/>
          <w:lang w:val="en-CA"/>
        </w:rPr>
      </w:pPr>
      <w:r w:rsidRPr="00825088">
        <w:rPr>
          <w:rFonts w:eastAsia="Calibri" w:cstheme="minorHAnsi"/>
          <w:bCs/>
          <w:lang w:val="en-CA"/>
        </w:rPr>
        <w:t>WHEREAS</w:t>
      </w:r>
      <w:r w:rsidRPr="00825088">
        <w:rPr>
          <w:rFonts w:eastAsia="Calibri" w:cstheme="minorHAnsi"/>
          <w:b/>
          <w:bCs/>
          <w:lang w:val="en-CA"/>
        </w:rPr>
        <w:t xml:space="preserve"> </w:t>
      </w:r>
      <w:r w:rsidRPr="00825088">
        <w:rPr>
          <w:rFonts w:eastAsia="Calibri" w:cstheme="minorHAnsi"/>
          <w:lang w:val="en-CA"/>
        </w:rPr>
        <w:t>mediation has been shown to be a valid alternative dispute resolution mechanism for resolving public complaints; and</w:t>
      </w:r>
    </w:p>
    <w:p w14:paraId="1F6B783B" w14:textId="77777777" w:rsidR="007E7B5E" w:rsidRPr="00825088" w:rsidRDefault="007E7B5E" w:rsidP="007E7B5E">
      <w:pPr>
        <w:autoSpaceDE w:val="0"/>
        <w:autoSpaceDN w:val="0"/>
        <w:adjustRightInd w:val="0"/>
        <w:spacing w:after="120" w:line="240" w:lineRule="auto"/>
        <w:jc w:val="both"/>
        <w:rPr>
          <w:rFonts w:eastAsia="Calibri" w:cstheme="minorHAnsi"/>
          <w:lang w:val="en-CA"/>
        </w:rPr>
      </w:pPr>
      <w:r w:rsidRPr="00825088">
        <w:rPr>
          <w:rFonts w:eastAsia="Calibri" w:cstheme="minorHAnsi"/>
          <w:bCs/>
          <w:lang w:val="en-CA"/>
        </w:rPr>
        <w:t>WHEREAS</w:t>
      </w:r>
      <w:r w:rsidRPr="00825088">
        <w:rPr>
          <w:rFonts w:eastAsia="Calibri" w:cstheme="minorHAnsi"/>
          <w:b/>
          <w:bCs/>
          <w:lang w:val="en-CA"/>
        </w:rPr>
        <w:t xml:space="preserve"> </w:t>
      </w:r>
      <w:r w:rsidRPr="00825088">
        <w:rPr>
          <w:rFonts w:eastAsia="Calibri" w:cstheme="minorHAnsi"/>
          <w:lang w:val="en-CA"/>
        </w:rPr>
        <w:t>confidentiality is a vital component of the mediation process, to ensure active participation and open communication, as well as to provide procedural safeguards protecting statements made, should mediation be unsuccessful; and</w:t>
      </w:r>
    </w:p>
    <w:p w14:paraId="78F03FC1" w14:textId="77777777" w:rsidR="007E7B5E" w:rsidRPr="00825088" w:rsidRDefault="007E7B5E" w:rsidP="007E7B5E">
      <w:pPr>
        <w:autoSpaceDE w:val="0"/>
        <w:autoSpaceDN w:val="0"/>
        <w:adjustRightInd w:val="0"/>
        <w:spacing w:after="120" w:line="240" w:lineRule="auto"/>
        <w:jc w:val="both"/>
        <w:rPr>
          <w:rFonts w:eastAsia="Calibri" w:cstheme="minorHAnsi"/>
          <w:lang w:val="en-CA"/>
        </w:rPr>
      </w:pPr>
      <w:r w:rsidRPr="00825088">
        <w:rPr>
          <w:rFonts w:eastAsia="Calibri" w:cstheme="minorHAnsi"/>
          <w:bCs/>
          <w:lang w:val="en-CA"/>
        </w:rPr>
        <w:t>WHEREAS</w:t>
      </w:r>
      <w:r w:rsidRPr="00825088">
        <w:rPr>
          <w:rFonts w:eastAsia="Calibri" w:cstheme="minorHAnsi"/>
          <w:b/>
          <w:bCs/>
          <w:lang w:val="en-CA"/>
        </w:rPr>
        <w:t xml:space="preserve"> </w:t>
      </w:r>
      <w:r w:rsidRPr="00825088">
        <w:rPr>
          <w:rFonts w:eastAsia="Calibri" w:cstheme="minorHAnsi"/>
          <w:lang w:val="en-CA"/>
        </w:rPr>
        <w:t xml:space="preserve">legislated protection of confidentiality in the mediation and other alternative dispute resolution processes does not currently exist in Alberta's </w:t>
      </w:r>
      <w:r w:rsidRPr="00825088">
        <w:rPr>
          <w:rFonts w:eastAsia="Calibri" w:cstheme="minorHAnsi"/>
          <w:i/>
          <w:iCs/>
          <w:lang w:val="en-CA"/>
        </w:rPr>
        <w:t xml:space="preserve">Police Act; </w:t>
      </w:r>
      <w:r w:rsidRPr="00825088">
        <w:rPr>
          <w:rFonts w:eastAsia="Calibri" w:cstheme="minorHAnsi"/>
          <w:lang w:val="en-CA"/>
        </w:rPr>
        <w:t>and</w:t>
      </w:r>
    </w:p>
    <w:p w14:paraId="33CAC487" w14:textId="77777777" w:rsidR="007E7B5E" w:rsidRPr="00825088" w:rsidRDefault="007E7B5E" w:rsidP="007E7B5E">
      <w:pPr>
        <w:autoSpaceDE w:val="0"/>
        <w:autoSpaceDN w:val="0"/>
        <w:adjustRightInd w:val="0"/>
        <w:spacing w:after="120" w:line="240" w:lineRule="auto"/>
        <w:jc w:val="both"/>
        <w:rPr>
          <w:rFonts w:eastAsia="Calibri" w:cstheme="minorHAnsi"/>
          <w:lang w:val="en-CA"/>
        </w:rPr>
      </w:pPr>
      <w:r w:rsidRPr="00825088">
        <w:rPr>
          <w:rFonts w:eastAsia="Calibri" w:cstheme="minorHAnsi"/>
          <w:bCs/>
          <w:lang w:val="en-CA"/>
        </w:rPr>
        <w:t>WHEREAS</w:t>
      </w:r>
      <w:r w:rsidRPr="00825088">
        <w:rPr>
          <w:rFonts w:eastAsia="Calibri" w:cstheme="minorHAnsi"/>
          <w:b/>
          <w:bCs/>
          <w:lang w:val="en-CA"/>
        </w:rPr>
        <w:t xml:space="preserve"> </w:t>
      </w:r>
      <w:r w:rsidRPr="00825088">
        <w:rPr>
          <w:rFonts w:eastAsia="Calibri" w:cstheme="minorHAnsi"/>
          <w:lang w:val="en-CA"/>
        </w:rPr>
        <w:t>this lack of legislative protection may make complainants and police officers wary of participating in the mediation process, thereby reducing its effectiveness as an alternative dispute resolution mechanism to resolve public complaints;</w:t>
      </w:r>
    </w:p>
    <w:p w14:paraId="04E23ACD" w14:textId="77777777" w:rsidR="007E7B5E" w:rsidRPr="00825088" w:rsidRDefault="007E7B5E" w:rsidP="007E7B5E">
      <w:pPr>
        <w:autoSpaceDE w:val="0"/>
        <w:autoSpaceDN w:val="0"/>
        <w:adjustRightInd w:val="0"/>
        <w:spacing w:after="120" w:line="240" w:lineRule="auto"/>
        <w:jc w:val="both"/>
        <w:rPr>
          <w:rFonts w:eastAsia="Calibri" w:cstheme="minorHAnsi"/>
          <w:i/>
          <w:lang w:val="en-CA"/>
        </w:rPr>
      </w:pPr>
      <w:r w:rsidRPr="003A46EE">
        <w:rPr>
          <w:rFonts w:eastAsia="Times New Roman" w:cstheme="minorHAnsi"/>
          <w:b/>
          <w:i/>
          <w:lang w:val="en-CA"/>
        </w:rPr>
        <w:t>Therefore, Let It Be Resolved That</w:t>
      </w:r>
      <w:r w:rsidRPr="00825088">
        <w:rPr>
          <w:rFonts w:eastAsia="Times New Roman" w:cstheme="minorHAnsi"/>
          <w:b/>
          <w:i/>
          <w:lang w:val="en-CA"/>
        </w:rPr>
        <w:t xml:space="preserve"> </w:t>
      </w:r>
      <w:r w:rsidRPr="00825088">
        <w:rPr>
          <w:rFonts w:eastAsia="Calibri" w:cstheme="minorHAnsi"/>
          <w:i/>
          <w:lang w:val="en-CA"/>
        </w:rPr>
        <w:t xml:space="preserve">the Alberta Association of Police Governance urge the Ministry of Alberta Justice and Solicitor General to amend the </w:t>
      </w:r>
      <w:r w:rsidRPr="00825088">
        <w:rPr>
          <w:rFonts w:eastAsia="Calibri" w:cstheme="minorHAnsi"/>
          <w:i/>
          <w:iCs/>
          <w:lang w:val="en-CA"/>
        </w:rPr>
        <w:t xml:space="preserve">Police Act </w:t>
      </w:r>
      <w:r w:rsidRPr="00825088">
        <w:rPr>
          <w:rFonts w:eastAsia="Calibri" w:cstheme="minorHAnsi"/>
          <w:i/>
          <w:lang w:val="en-CA"/>
        </w:rPr>
        <w:t>to include provisions protecting the confidentiality of communications and statements made in the alternative dispute resolution process when used to resolve public complaints.</w:t>
      </w:r>
    </w:p>
    <w:p w14:paraId="75F67015" w14:textId="77777777" w:rsidR="007E7B5E" w:rsidRPr="00A44829" w:rsidRDefault="007E7B5E" w:rsidP="007E7B5E">
      <w:pPr>
        <w:autoSpaceDE w:val="0"/>
        <w:autoSpaceDN w:val="0"/>
        <w:adjustRightInd w:val="0"/>
        <w:spacing w:after="120" w:line="240" w:lineRule="auto"/>
        <w:jc w:val="both"/>
        <w:rPr>
          <w:rFonts w:eastAsia="Calibri" w:cstheme="minorHAnsi"/>
          <w:b/>
          <w:lang w:val="en-CA"/>
        </w:rPr>
      </w:pPr>
      <w:r w:rsidRPr="00A44829">
        <w:rPr>
          <w:rFonts w:eastAsia="Calibri" w:cstheme="minorHAnsi"/>
          <w:b/>
          <w:bCs/>
          <w:lang w:val="en-CA"/>
        </w:rPr>
        <w:t>Resolution 7</w:t>
      </w:r>
      <w:r w:rsidRPr="00A44829">
        <w:rPr>
          <w:rFonts w:eastAsia="Calibri" w:cstheme="minorHAnsi"/>
          <w:b/>
          <w:bCs/>
          <w:lang w:val="en-CA"/>
        </w:rPr>
        <w:tab/>
      </w:r>
      <w:r w:rsidRPr="00A44829">
        <w:rPr>
          <w:rFonts w:eastAsia="Calibri" w:cstheme="minorHAnsi"/>
          <w:b/>
          <w:lang w:val="en-CA"/>
        </w:rPr>
        <w:t xml:space="preserve">2014‒Statutory Withdrawal of Complaint Upon Successful Alternative Dispute Resolution </w:t>
      </w:r>
    </w:p>
    <w:p w14:paraId="0A36DCE1" w14:textId="77777777" w:rsidR="007E7B5E" w:rsidRPr="00825088" w:rsidRDefault="007E7B5E" w:rsidP="007E7B5E">
      <w:pPr>
        <w:autoSpaceDE w:val="0"/>
        <w:autoSpaceDN w:val="0"/>
        <w:adjustRightInd w:val="0"/>
        <w:spacing w:after="120" w:line="240" w:lineRule="auto"/>
        <w:jc w:val="both"/>
        <w:rPr>
          <w:rFonts w:eastAsia="Calibri" w:cstheme="minorHAnsi"/>
          <w:lang w:val="en-CA"/>
        </w:rPr>
      </w:pPr>
      <w:r w:rsidRPr="00825088">
        <w:rPr>
          <w:rFonts w:eastAsia="Calibri" w:cstheme="minorHAnsi"/>
          <w:lang w:val="en-CA"/>
        </w:rPr>
        <w:t>WHEREAS mediation and other informal resolution techniques have been shown to be valid alternative dispute resolution (ADR) mechanisms for resolving public complaints; and</w:t>
      </w:r>
    </w:p>
    <w:p w14:paraId="75C451F7" w14:textId="77777777" w:rsidR="007E7B5E" w:rsidRPr="00825088" w:rsidRDefault="007E7B5E" w:rsidP="007E7B5E">
      <w:pPr>
        <w:autoSpaceDE w:val="0"/>
        <w:autoSpaceDN w:val="0"/>
        <w:adjustRightInd w:val="0"/>
        <w:spacing w:after="120" w:line="240" w:lineRule="auto"/>
        <w:jc w:val="both"/>
        <w:rPr>
          <w:rFonts w:eastAsia="Calibri" w:cstheme="minorHAnsi"/>
          <w:lang w:val="en-CA"/>
        </w:rPr>
      </w:pPr>
      <w:r w:rsidRPr="00825088">
        <w:rPr>
          <w:rFonts w:eastAsia="Calibri" w:cstheme="minorHAnsi"/>
          <w:lang w:val="en-CA"/>
        </w:rPr>
        <w:t>WHEREAS the finality of a resolution is a key component to confidence in the complaints process and its outcomes, encouraging active participation and open communication; and</w:t>
      </w:r>
    </w:p>
    <w:p w14:paraId="078973B5" w14:textId="77777777" w:rsidR="007E7B5E" w:rsidRPr="00825088" w:rsidRDefault="007E7B5E" w:rsidP="007E7B5E">
      <w:pPr>
        <w:autoSpaceDE w:val="0"/>
        <w:autoSpaceDN w:val="0"/>
        <w:adjustRightInd w:val="0"/>
        <w:spacing w:after="120" w:line="240" w:lineRule="auto"/>
        <w:jc w:val="both"/>
        <w:rPr>
          <w:rFonts w:eastAsia="Calibri" w:cstheme="minorHAnsi"/>
          <w:lang w:val="en-CA"/>
        </w:rPr>
      </w:pPr>
      <w:r w:rsidRPr="00825088">
        <w:rPr>
          <w:rFonts w:eastAsia="Calibri" w:cstheme="minorHAnsi"/>
          <w:lang w:val="en-CA"/>
        </w:rPr>
        <w:t xml:space="preserve">WHEREAS the Alberta </w:t>
      </w:r>
      <w:r w:rsidRPr="00825088">
        <w:rPr>
          <w:rFonts w:eastAsia="Calibri" w:cstheme="minorHAnsi"/>
          <w:i/>
          <w:iCs/>
          <w:lang w:val="en-CA"/>
        </w:rPr>
        <w:t xml:space="preserve">Police Act </w:t>
      </w:r>
      <w:r w:rsidRPr="00825088">
        <w:rPr>
          <w:rFonts w:eastAsia="Calibri" w:cstheme="minorHAnsi"/>
          <w:lang w:val="en-CA"/>
        </w:rPr>
        <w:t>does not currently deem successful alternative dispute resolutions as the conclusion of the complaints process, hindering their acceptance as a viable alternative to the traditional complaints process; and</w:t>
      </w:r>
    </w:p>
    <w:p w14:paraId="3F28ADB6" w14:textId="77777777" w:rsidR="007E7B5E" w:rsidRPr="00825088" w:rsidRDefault="007E7B5E" w:rsidP="007E7B5E">
      <w:pPr>
        <w:autoSpaceDE w:val="0"/>
        <w:autoSpaceDN w:val="0"/>
        <w:adjustRightInd w:val="0"/>
        <w:spacing w:after="120" w:line="240" w:lineRule="auto"/>
        <w:jc w:val="both"/>
        <w:rPr>
          <w:rFonts w:eastAsia="Calibri" w:cstheme="minorHAnsi"/>
          <w:lang w:val="en-CA"/>
        </w:rPr>
      </w:pPr>
      <w:r w:rsidRPr="00825088">
        <w:rPr>
          <w:rFonts w:eastAsia="Calibri" w:cstheme="minorHAnsi"/>
          <w:lang w:val="en-CA"/>
        </w:rPr>
        <w:t>WHEREAS this lack of legislative finality in the ADR process may make complainants and police officers wary of participating in the various ADR approaches available, thereby reducing the effectiveness of alternative dispute resolutions as viable complaint resolution processes;</w:t>
      </w:r>
    </w:p>
    <w:p w14:paraId="169CF97C" w14:textId="77777777" w:rsidR="007E7B5E" w:rsidRDefault="007E7B5E" w:rsidP="007E7B5E">
      <w:pPr>
        <w:autoSpaceDE w:val="0"/>
        <w:autoSpaceDN w:val="0"/>
        <w:adjustRightInd w:val="0"/>
        <w:spacing w:after="120" w:line="240" w:lineRule="auto"/>
        <w:jc w:val="both"/>
        <w:rPr>
          <w:rFonts w:eastAsia="Calibri" w:cstheme="minorHAnsi"/>
          <w:i/>
          <w:lang w:val="en-CA"/>
        </w:rPr>
      </w:pPr>
      <w:r w:rsidRPr="006D35F3">
        <w:rPr>
          <w:rFonts w:eastAsia="Times New Roman" w:cstheme="minorHAnsi"/>
          <w:b/>
          <w:i/>
          <w:lang w:val="en-CA"/>
        </w:rPr>
        <w:t>Therefore, Let It Be Resolved That</w:t>
      </w:r>
      <w:r w:rsidRPr="00825088">
        <w:rPr>
          <w:rFonts w:eastAsia="Times New Roman" w:cstheme="minorHAnsi"/>
          <w:b/>
          <w:i/>
          <w:lang w:val="en-CA"/>
        </w:rPr>
        <w:t xml:space="preserve"> </w:t>
      </w:r>
      <w:r w:rsidRPr="00825088">
        <w:rPr>
          <w:rFonts w:eastAsia="Calibri" w:cstheme="minorHAnsi"/>
          <w:i/>
          <w:lang w:val="en-CA"/>
        </w:rPr>
        <w:t xml:space="preserve">the Alberta Association of Police Governance urge the Ministry of Alberta Justice and Solicitor General to amend the </w:t>
      </w:r>
      <w:r w:rsidRPr="00825088">
        <w:rPr>
          <w:rFonts w:eastAsia="Calibri" w:cstheme="minorHAnsi"/>
          <w:i/>
          <w:iCs/>
          <w:lang w:val="en-CA"/>
        </w:rPr>
        <w:t xml:space="preserve">Police Act </w:t>
      </w:r>
      <w:r w:rsidRPr="00825088">
        <w:rPr>
          <w:rFonts w:eastAsia="Calibri" w:cstheme="minorHAnsi"/>
          <w:i/>
          <w:lang w:val="en-CA"/>
        </w:rPr>
        <w:t>to include provisions that deem a public complaint as withdrawn upon the successful resolution of a public complaint through an alternative dispute resolution mechanism.</w:t>
      </w:r>
    </w:p>
    <w:p w14:paraId="1F1BBFC6" w14:textId="77777777" w:rsidR="007E7B5E" w:rsidRPr="00E76916" w:rsidRDefault="007E7B5E" w:rsidP="007E7B5E">
      <w:pPr>
        <w:autoSpaceDE w:val="0"/>
        <w:autoSpaceDN w:val="0"/>
        <w:adjustRightInd w:val="0"/>
        <w:spacing w:after="0" w:line="240" w:lineRule="auto"/>
        <w:jc w:val="both"/>
        <w:rPr>
          <w:rFonts w:cstheme="minorHAnsi"/>
          <w:b/>
          <w:bCs/>
          <w:lang w:val="en-CA"/>
        </w:rPr>
      </w:pPr>
      <w:bookmarkStart w:id="20" w:name="_Hlk532468513"/>
      <w:r>
        <w:rPr>
          <w:rFonts w:cstheme="minorHAnsi"/>
          <w:b/>
          <w:bCs/>
          <w:lang w:val="en-CA"/>
        </w:rPr>
        <w:t>Resolution 8</w:t>
      </w:r>
      <w:bookmarkEnd w:id="20"/>
      <w:r>
        <w:rPr>
          <w:rFonts w:cstheme="minorHAnsi"/>
          <w:b/>
          <w:bCs/>
          <w:lang w:val="en-CA"/>
        </w:rPr>
        <w:tab/>
      </w:r>
      <w:r w:rsidRPr="00E76916">
        <w:rPr>
          <w:rFonts w:cstheme="minorHAnsi"/>
          <w:b/>
          <w:bCs/>
          <w:lang w:val="en-CA"/>
        </w:rPr>
        <w:t>2014</w:t>
      </w:r>
      <w:r>
        <w:rPr>
          <w:rFonts w:eastAsia="Calibri" w:cstheme="minorHAnsi"/>
          <w:i/>
          <w:lang w:val="en-CA"/>
        </w:rPr>
        <w:t>–</w:t>
      </w:r>
      <w:r w:rsidRPr="00E76916">
        <w:rPr>
          <w:rFonts w:cstheme="minorHAnsi"/>
          <w:b/>
          <w:bCs/>
          <w:lang w:val="en-CA"/>
        </w:rPr>
        <w:t>Police Funding</w:t>
      </w:r>
    </w:p>
    <w:p w14:paraId="0698CB7A" w14:textId="77777777" w:rsidR="007E7B5E" w:rsidRPr="001231B3" w:rsidRDefault="007E7B5E" w:rsidP="007E7B5E">
      <w:pPr>
        <w:autoSpaceDE w:val="0"/>
        <w:autoSpaceDN w:val="0"/>
        <w:adjustRightInd w:val="0"/>
        <w:spacing w:after="120" w:line="240" w:lineRule="auto"/>
        <w:jc w:val="both"/>
        <w:rPr>
          <w:rFonts w:cstheme="minorHAnsi"/>
          <w:lang w:val="en-CA"/>
        </w:rPr>
      </w:pPr>
      <w:r w:rsidRPr="001231B3">
        <w:rPr>
          <w:rFonts w:cstheme="minorHAnsi"/>
          <w:lang w:val="en-CA"/>
        </w:rPr>
        <w:t xml:space="preserve">WHEREAS the current legislation and level of support by the Government of Alberta creates substantial inequities in funding for police across the province; and </w:t>
      </w:r>
    </w:p>
    <w:p w14:paraId="2EC2B1CE" w14:textId="77777777" w:rsidR="007E7B5E" w:rsidRPr="001231B3" w:rsidRDefault="007E7B5E" w:rsidP="007E7B5E">
      <w:pPr>
        <w:autoSpaceDE w:val="0"/>
        <w:autoSpaceDN w:val="0"/>
        <w:adjustRightInd w:val="0"/>
        <w:spacing w:after="120" w:line="240" w:lineRule="auto"/>
        <w:jc w:val="both"/>
        <w:rPr>
          <w:rFonts w:cstheme="minorHAnsi"/>
          <w:lang w:val="en-CA"/>
        </w:rPr>
      </w:pPr>
      <w:r w:rsidRPr="001231B3">
        <w:rPr>
          <w:rFonts w:cstheme="minorHAnsi"/>
          <w:lang w:val="en-CA"/>
        </w:rPr>
        <w:t xml:space="preserve">WHEREAS more than 20 percent of the provincial population receive policing through the Provincial Police Service Agreement at no direct cost; and </w:t>
      </w:r>
    </w:p>
    <w:p w14:paraId="7E2C054C" w14:textId="77777777" w:rsidR="007E7B5E" w:rsidRPr="001231B3" w:rsidRDefault="007E7B5E" w:rsidP="007E7B5E">
      <w:pPr>
        <w:autoSpaceDE w:val="0"/>
        <w:autoSpaceDN w:val="0"/>
        <w:adjustRightInd w:val="0"/>
        <w:spacing w:after="120" w:line="240" w:lineRule="auto"/>
        <w:jc w:val="both"/>
        <w:rPr>
          <w:rFonts w:cstheme="minorHAnsi"/>
          <w:lang w:val="en-CA"/>
        </w:rPr>
      </w:pPr>
      <w:r w:rsidRPr="001231B3">
        <w:rPr>
          <w:rFonts w:cstheme="minorHAnsi"/>
          <w:lang w:val="en-CA"/>
        </w:rPr>
        <w:t xml:space="preserve">WHEREAS the average cost for policing in the 48 municipalities which are responsible for policing costs is approximately 15 percent of total tax revenue; and </w:t>
      </w:r>
    </w:p>
    <w:p w14:paraId="79D4302A" w14:textId="77777777" w:rsidR="007E7B5E" w:rsidRPr="001231B3" w:rsidRDefault="007E7B5E" w:rsidP="007E7B5E">
      <w:pPr>
        <w:autoSpaceDE w:val="0"/>
        <w:autoSpaceDN w:val="0"/>
        <w:adjustRightInd w:val="0"/>
        <w:spacing w:after="120" w:line="240" w:lineRule="auto"/>
        <w:jc w:val="both"/>
        <w:rPr>
          <w:rFonts w:cstheme="minorHAnsi"/>
          <w:lang w:val="en-CA"/>
        </w:rPr>
      </w:pPr>
      <w:r w:rsidRPr="001231B3">
        <w:rPr>
          <w:rFonts w:cstheme="minorHAnsi"/>
          <w:lang w:val="en-CA"/>
        </w:rPr>
        <w:t xml:space="preserve">WHEREAS in 2010 the Government of Alberta, through the Alberta Law Enforcement Framework (LEF), committed to restructuring funding for policing in Alberta to ensure it is a fair, shared responsibility </w:t>
      </w:r>
      <w:r w:rsidRPr="001231B3">
        <w:rPr>
          <w:rFonts w:cstheme="minorHAnsi"/>
          <w:i/>
          <w:iCs/>
          <w:lang w:val="en-CA"/>
        </w:rPr>
        <w:t>“whereby each municipality contributes to the costs of providing local policing”</w:t>
      </w:r>
      <w:r w:rsidRPr="001231B3">
        <w:rPr>
          <w:rFonts w:cstheme="minorHAnsi"/>
          <w:lang w:val="en-CA"/>
        </w:rPr>
        <w:t xml:space="preserve">; and </w:t>
      </w:r>
    </w:p>
    <w:p w14:paraId="5C48A953" w14:textId="77777777" w:rsidR="007E7B5E" w:rsidRPr="001231B3" w:rsidRDefault="007E7B5E" w:rsidP="007E7B5E">
      <w:pPr>
        <w:autoSpaceDE w:val="0"/>
        <w:autoSpaceDN w:val="0"/>
        <w:adjustRightInd w:val="0"/>
        <w:spacing w:after="120" w:line="240" w:lineRule="auto"/>
        <w:jc w:val="both"/>
        <w:rPr>
          <w:rFonts w:cstheme="minorHAnsi"/>
          <w:lang w:val="en-CA"/>
        </w:rPr>
      </w:pPr>
      <w:r w:rsidRPr="001231B3">
        <w:rPr>
          <w:rFonts w:cstheme="minorHAnsi"/>
          <w:lang w:val="en-CA"/>
        </w:rPr>
        <w:t xml:space="preserve">WHEREAS there has been no progress by the Government of Alberta in fulfilling its commitment pursuant to the LEF; </w:t>
      </w:r>
    </w:p>
    <w:p w14:paraId="6A94CEE9" w14:textId="77777777" w:rsidR="007E7B5E" w:rsidRPr="00BD295C" w:rsidRDefault="007E7B5E" w:rsidP="007E7B5E">
      <w:pPr>
        <w:autoSpaceDE w:val="0"/>
        <w:autoSpaceDN w:val="0"/>
        <w:adjustRightInd w:val="0"/>
        <w:spacing w:after="120" w:line="240" w:lineRule="auto"/>
        <w:jc w:val="both"/>
        <w:rPr>
          <w:rFonts w:cstheme="minorHAnsi"/>
          <w:i/>
          <w:lang w:val="en-CA"/>
        </w:rPr>
      </w:pPr>
      <w:r w:rsidRPr="00BD295C">
        <w:rPr>
          <w:rFonts w:cstheme="minorHAnsi"/>
          <w:b/>
          <w:i/>
          <w:lang w:val="en-CA"/>
        </w:rPr>
        <w:t>Therefore, Be It Resolved</w:t>
      </w:r>
      <w:r w:rsidRPr="00BD295C">
        <w:rPr>
          <w:rFonts w:cstheme="minorHAnsi"/>
          <w:i/>
          <w:lang w:val="en-CA"/>
        </w:rPr>
        <w:t xml:space="preserve"> </w:t>
      </w:r>
      <w:r w:rsidRPr="00BD295C">
        <w:rPr>
          <w:rFonts w:cstheme="minorHAnsi"/>
          <w:b/>
          <w:i/>
          <w:lang w:val="en-CA"/>
        </w:rPr>
        <w:t>That</w:t>
      </w:r>
      <w:r w:rsidRPr="00BD295C">
        <w:rPr>
          <w:rFonts w:cstheme="minorHAnsi"/>
          <w:i/>
          <w:lang w:val="en-CA"/>
        </w:rPr>
        <w:t xml:space="preserve"> the Alberta Association of Police Governance reaffirm its 2011 resolution and again calls upon the Government of Alberta to fulfill its 2010 commitment to address the substantial inequities in funding for police across the province by developing the sustained, equitable and fair costing model envisioned in the Law Enforcement Framework; and </w:t>
      </w:r>
    </w:p>
    <w:p w14:paraId="69D2A0DA" w14:textId="77777777" w:rsidR="007E7B5E" w:rsidRPr="00BD295C" w:rsidRDefault="007E7B5E" w:rsidP="007E7B5E">
      <w:pPr>
        <w:spacing w:after="120" w:line="240" w:lineRule="auto"/>
        <w:jc w:val="both"/>
        <w:rPr>
          <w:rFonts w:cstheme="minorHAnsi"/>
          <w:i/>
        </w:rPr>
      </w:pPr>
      <w:r w:rsidRPr="00BD295C">
        <w:rPr>
          <w:rFonts w:cstheme="minorHAnsi"/>
          <w:b/>
          <w:i/>
        </w:rPr>
        <w:t xml:space="preserve">Therefore, Also Be It Resolved That </w:t>
      </w:r>
      <w:r w:rsidRPr="00BD295C">
        <w:rPr>
          <w:rFonts w:cstheme="minorHAnsi"/>
          <w:i/>
        </w:rPr>
        <w:t>any new funds obtained under a new costing model be reinvested into policing in Alberta (i.e. offset funding reductions to the Alberta Law Enforcement Response Teams).</w:t>
      </w:r>
    </w:p>
    <w:p w14:paraId="39E3C3D8" w14:textId="77777777" w:rsidR="006C23F0" w:rsidRDefault="006C23F0">
      <w:pPr>
        <w:rPr>
          <w:rFonts w:cstheme="minorHAnsi"/>
          <w:b/>
          <w:bCs/>
        </w:rPr>
      </w:pPr>
      <w:r>
        <w:rPr>
          <w:rFonts w:cstheme="minorHAnsi"/>
          <w:b/>
          <w:bCs/>
        </w:rPr>
        <w:br w:type="page"/>
      </w:r>
    </w:p>
    <w:p w14:paraId="5071ADBA" w14:textId="665083F9" w:rsidR="007E7B5E" w:rsidRPr="00E76916" w:rsidRDefault="007E7B5E" w:rsidP="007E7B5E">
      <w:pPr>
        <w:autoSpaceDE w:val="0"/>
        <w:autoSpaceDN w:val="0"/>
        <w:adjustRightInd w:val="0"/>
        <w:spacing w:after="0" w:line="240" w:lineRule="auto"/>
        <w:jc w:val="both"/>
        <w:rPr>
          <w:rFonts w:cstheme="minorHAnsi"/>
          <w:b/>
        </w:rPr>
      </w:pPr>
      <w:r w:rsidRPr="00E76916">
        <w:rPr>
          <w:rFonts w:cstheme="minorHAnsi"/>
          <w:b/>
          <w:bCs/>
        </w:rPr>
        <w:t xml:space="preserve">Background </w:t>
      </w:r>
    </w:p>
    <w:p w14:paraId="34228CF1" w14:textId="77777777" w:rsidR="007E7B5E" w:rsidRPr="00E76916" w:rsidRDefault="007E7B5E" w:rsidP="007E7B5E">
      <w:pPr>
        <w:autoSpaceDE w:val="0"/>
        <w:autoSpaceDN w:val="0"/>
        <w:adjustRightInd w:val="0"/>
        <w:spacing w:after="0" w:line="240" w:lineRule="auto"/>
        <w:jc w:val="both"/>
        <w:rPr>
          <w:rFonts w:cstheme="minorHAnsi"/>
        </w:rPr>
      </w:pPr>
      <w:r w:rsidRPr="00E76916">
        <w:rPr>
          <w:rFonts w:cstheme="minorHAnsi"/>
        </w:rPr>
        <w:t xml:space="preserve">In 2010, the Government of Alberta released the Law Enforcement Framework (LEF). The vision of the LEF was that policing reflects the priorities of Albertans and, specific to this resolution, </w:t>
      </w:r>
      <w:r w:rsidRPr="00E76916">
        <w:rPr>
          <w:rFonts w:cstheme="minorHAnsi"/>
          <w:i/>
          <w:iCs/>
        </w:rPr>
        <w:t xml:space="preserve">“The cost of policing services in Alberta should be shared in an equitable manner among Albertans and Alberta communities.” </w:t>
      </w:r>
    </w:p>
    <w:p w14:paraId="2C85C142" w14:textId="77777777" w:rsidR="007E7B5E" w:rsidRPr="00E76916" w:rsidRDefault="007E7B5E" w:rsidP="007E7B5E">
      <w:pPr>
        <w:autoSpaceDE w:val="0"/>
        <w:autoSpaceDN w:val="0"/>
        <w:adjustRightInd w:val="0"/>
        <w:spacing w:after="120" w:line="240" w:lineRule="auto"/>
        <w:jc w:val="both"/>
        <w:rPr>
          <w:rFonts w:cstheme="minorHAnsi"/>
        </w:rPr>
      </w:pPr>
      <w:r w:rsidRPr="00E76916">
        <w:rPr>
          <w:rFonts w:cstheme="minorHAnsi"/>
        </w:rPr>
        <w:t xml:space="preserve">Strategic Direction 9 of the LEF, calls for the development of a model to distribute the costs of local policing in an equitable, transparent and sustainable manner. This strategic direction highlights the need for </w:t>
      </w:r>
      <w:r w:rsidRPr="00E76916">
        <w:rPr>
          <w:rFonts w:cstheme="minorHAnsi"/>
          <w:i/>
          <w:iCs/>
        </w:rPr>
        <w:t xml:space="preserve">“Shared responsibility for the costs of law enforcement services, whereby each municipality contributes to the costs of providing local policing”. </w:t>
      </w:r>
    </w:p>
    <w:p w14:paraId="2253D44D" w14:textId="77777777" w:rsidR="007E7B5E" w:rsidRPr="00E76916" w:rsidRDefault="007E7B5E" w:rsidP="007E7B5E">
      <w:pPr>
        <w:autoSpaceDE w:val="0"/>
        <w:autoSpaceDN w:val="0"/>
        <w:adjustRightInd w:val="0"/>
        <w:spacing w:after="120" w:line="240" w:lineRule="auto"/>
        <w:jc w:val="both"/>
        <w:rPr>
          <w:rFonts w:cstheme="minorHAnsi"/>
        </w:rPr>
      </w:pPr>
      <w:r w:rsidRPr="00E76916">
        <w:rPr>
          <w:rFonts w:cstheme="minorHAnsi"/>
        </w:rPr>
        <w:t xml:space="preserve">During the LEF stakeholder consultation process the Province identified $27 million as the costs for front line policing to those who currently do not pay. These additional funds could be reinvested in law enforcement. In that regard, it is our recommendation that a portion of those new funds be used offset funding reductions to the Alberta Law Enforcement Response Teams and distributed to crime prevention and public safety strategies where it is most needed. </w:t>
      </w:r>
    </w:p>
    <w:p w14:paraId="050440DA" w14:textId="77777777" w:rsidR="007E7B5E" w:rsidRPr="00E76916" w:rsidRDefault="007E7B5E" w:rsidP="007E7B5E">
      <w:pPr>
        <w:autoSpaceDE w:val="0"/>
        <w:autoSpaceDN w:val="0"/>
        <w:adjustRightInd w:val="0"/>
        <w:spacing w:after="120" w:line="240" w:lineRule="auto"/>
        <w:jc w:val="both"/>
        <w:rPr>
          <w:rFonts w:cstheme="minorHAnsi"/>
        </w:rPr>
      </w:pPr>
      <w:r w:rsidRPr="00E76916">
        <w:rPr>
          <w:rFonts w:cstheme="minorHAnsi"/>
        </w:rPr>
        <w:t xml:space="preserve">The concern is that there has been little or no progress in implementing the Government of Alberta’s commitment to the new funding model in over three years. Under Alberta’s current model, 20 per cent of Albertans pay no direct costs for policing while the tax burden, for example, to the citizens of Edmonton is $341 per capita–this is inherently unfair. </w:t>
      </w:r>
    </w:p>
    <w:p w14:paraId="0F38AB7D" w14:textId="77777777" w:rsidR="007E7B5E" w:rsidRPr="00E76916" w:rsidRDefault="007E7B5E" w:rsidP="007E7B5E">
      <w:pPr>
        <w:autoSpaceDE w:val="0"/>
        <w:autoSpaceDN w:val="0"/>
        <w:adjustRightInd w:val="0"/>
        <w:spacing w:after="120" w:line="240" w:lineRule="auto"/>
        <w:jc w:val="both"/>
        <w:rPr>
          <w:rFonts w:cstheme="minorHAnsi"/>
        </w:rPr>
      </w:pPr>
      <w:r w:rsidRPr="00E76916">
        <w:rPr>
          <w:rFonts w:cstheme="minorHAnsi"/>
        </w:rPr>
        <w:t>In 2011</w:t>
      </w:r>
      <w:r>
        <w:rPr>
          <w:rFonts w:cstheme="minorHAnsi"/>
        </w:rPr>
        <w:t>, the</w:t>
      </w:r>
      <w:r w:rsidRPr="00E76916">
        <w:rPr>
          <w:rFonts w:cstheme="minorHAnsi"/>
        </w:rPr>
        <w:t xml:space="preserve"> AAPG passed the following Resolution: </w:t>
      </w:r>
    </w:p>
    <w:p w14:paraId="0C17880C" w14:textId="77777777" w:rsidR="007E7B5E" w:rsidRPr="00E76916" w:rsidRDefault="007E7B5E" w:rsidP="007E7B5E">
      <w:pPr>
        <w:autoSpaceDE w:val="0"/>
        <w:autoSpaceDN w:val="0"/>
        <w:adjustRightInd w:val="0"/>
        <w:spacing w:after="120" w:line="240" w:lineRule="auto"/>
        <w:jc w:val="both"/>
        <w:rPr>
          <w:rFonts w:cstheme="minorHAnsi"/>
          <w:i/>
        </w:rPr>
      </w:pPr>
      <w:r w:rsidRPr="00E76916">
        <w:rPr>
          <w:rFonts w:cstheme="minorHAnsi"/>
          <w:b/>
          <w:i/>
        </w:rPr>
        <w:t>Therefore, Be It Resolved That</w:t>
      </w:r>
      <w:r w:rsidRPr="00E76916">
        <w:rPr>
          <w:rFonts w:cstheme="minorHAnsi"/>
          <w:i/>
        </w:rPr>
        <w:t xml:space="preserve"> members of the Alberta Association of Police Governance call upon the Government of Alberta to develop the sustained, equitable and fair funding formula envisioned in the Law Enforcement Framework to address the current inequities in funding for police costs; and </w:t>
      </w:r>
    </w:p>
    <w:p w14:paraId="7DCAD938" w14:textId="77777777" w:rsidR="007E7B5E" w:rsidRPr="00E76916" w:rsidRDefault="007E7B5E" w:rsidP="007E7B5E">
      <w:pPr>
        <w:autoSpaceDE w:val="0"/>
        <w:autoSpaceDN w:val="0"/>
        <w:adjustRightInd w:val="0"/>
        <w:spacing w:after="120" w:line="240" w:lineRule="auto"/>
        <w:jc w:val="both"/>
        <w:rPr>
          <w:rFonts w:cstheme="minorHAnsi"/>
          <w:i/>
        </w:rPr>
      </w:pPr>
      <w:r w:rsidRPr="00E76916">
        <w:rPr>
          <w:rFonts w:cstheme="minorHAnsi"/>
          <w:b/>
          <w:i/>
        </w:rPr>
        <w:t>Therefore, Also Be It Resolved That</w:t>
      </w:r>
      <w:r w:rsidRPr="00E76916">
        <w:rPr>
          <w:rFonts w:cstheme="minorHAnsi"/>
          <w:i/>
        </w:rPr>
        <w:t xml:space="preserve"> any new funds obtained under a new funding model be reinvested into policing in Alberta. </w:t>
      </w:r>
    </w:p>
    <w:p w14:paraId="69FC47A1" w14:textId="77777777" w:rsidR="007E7B5E" w:rsidRPr="00E76916" w:rsidRDefault="007E7B5E" w:rsidP="007E7B5E">
      <w:pPr>
        <w:autoSpaceDE w:val="0"/>
        <w:autoSpaceDN w:val="0"/>
        <w:adjustRightInd w:val="0"/>
        <w:spacing w:after="120" w:line="240" w:lineRule="auto"/>
        <w:jc w:val="both"/>
        <w:rPr>
          <w:rFonts w:cstheme="minorHAnsi"/>
        </w:rPr>
      </w:pPr>
      <w:r w:rsidRPr="00E76916">
        <w:rPr>
          <w:rFonts w:cstheme="minorHAnsi"/>
        </w:rPr>
        <w:t xml:space="preserve">The Government of Alberta’s response to the 2011 resolution was; </w:t>
      </w:r>
    </w:p>
    <w:p w14:paraId="0E54E94C" w14:textId="77777777" w:rsidR="007E7B5E" w:rsidRPr="00E76916" w:rsidRDefault="007E7B5E" w:rsidP="007E7B5E">
      <w:pPr>
        <w:spacing w:after="120" w:line="240" w:lineRule="auto"/>
        <w:ind w:left="720"/>
        <w:jc w:val="both"/>
        <w:rPr>
          <w:rFonts w:cstheme="minorHAnsi"/>
        </w:rPr>
      </w:pPr>
      <w:r w:rsidRPr="00E76916">
        <w:rPr>
          <w:rFonts w:cstheme="minorHAnsi"/>
        </w:rPr>
        <w:t>During the Alberta Government 2012 Budget announcement, the government indicated that it "continues to work on a new funding model to distribute the costs of local policing in an equitable, transparent and sustainable manner."</w:t>
      </w:r>
    </w:p>
    <w:p w14:paraId="6A86BB1C" w14:textId="77777777" w:rsidR="007E7B5E" w:rsidRPr="00E76916" w:rsidRDefault="007E7B5E" w:rsidP="007E7B5E">
      <w:pPr>
        <w:spacing w:after="120" w:line="240" w:lineRule="auto"/>
        <w:jc w:val="both"/>
        <w:rPr>
          <w:rFonts w:cstheme="minorHAnsi"/>
          <w:b/>
        </w:rPr>
      </w:pPr>
      <w:r>
        <w:rPr>
          <w:rFonts w:cstheme="minorHAnsi"/>
          <w:b/>
          <w:bCs/>
          <w:lang w:val="en-CA"/>
        </w:rPr>
        <w:t>Resolution 9</w:t>
      </w:r>
      <w:r>
        <w:rPr>
          <w:rFonts w:cstheme="minorHAnsi"/>
          <w:b/>
          <w:bCs/>
          <w:lang w:val="en-CA"/>
        </w:rPr>
        <w:tab/>
      </w:r>
      <w:r w:rsidRPr="00E76916">
        <w:rPr>
          <w:rFonts w:cstheme="minorHAnsi"/>
          <w:b/>
        </w:rPr>
        <w:t>2014</w:t>
      </w:r>
      <w:r>
        <w:rPr>
          <w:rFonts w:eastAsia="Calibri" w:cstheme="minorHAnsi"/>
          <w:i/>
          <w:lang w:val="en-CA"/>
        </w:rPr>
        <w:t>–</w:t>
      </w:r>
      <w:r w:rsidRPr="00E76916">
        <w:rPr>
          <w:rFonts w:cstheme="minorHAnsi"/>
          <w:b/>
        </w:rPr>
        <w:t>Equitable Funding</w:t>
      </w:r>
    </w:p>
    <w:p w14:paraId="4DC50B58" w14:textId="77777777" w:rsidR="007E7B5E" w:rsidRPr="00D95725" w:rsidRDefault="007E7B5E" w:rsidP="007E7B5E">
      <w:pPr>
        <w:spacing w:after="120" w:line="240" w:lineRule="auto"/>
        <w:ind w:left="1440" w:hanging="1440"/>
        <w:jc w:val="both"/>
        <w:rPr>
          <w:rFonts w:cstheme="minorHAnsi"/>
        </w:rPr>
      </w:pPr>
      <w:r w:rsidRPr="00D95725">
        <w:rPr>
          <w:rFonts w:cstheme="minorHAnsi"/>
        </w:rPr>
        <w:t>WHEREAS</w:t>
      </w:r>
      <w:r>
        <w:rPr>
          <w:rFonts w:cstheme="minorHAnsi"/>
        </w:rPr>
        <w:t xml:space="preserve"> </w:t>
      </w:r>
      <w:r w:rsidRPr="00D95725">
        <w:rPr>
          <w:rFonts w:cstheme="minorHAnsi"/>
        </w:rPr>
        <w:t>the Alberta Solicitor General has established a Law Enforcement Framework; and,</w:t>
      </w:r>
    </w:p>
    <w:p w14:paraId="1B511792" w14:textId="77777777" w:rsidR="007E7B5E" w:rsidRPr="00D95725" w:rsidRDefault="007E7B5E" w:rsidP="007E7B5E">
      <w:pPr>
        <w:spacing w:after="120" w:line="240" w:lineRule="auto"/>
        <w:jc w:val="both"/>
        <w:rPr>
          <w:rFonts w:cstheme="minorHAnsi"/>
        </w:rPr>
      </w:pPr>
      <w:r w:rsidRPr="00D95725">
        <w:rPr>
          <w:rFonts w:cstheme="minorHAnsi"/>
        </w:rPr>
        <w:t>WHEREAS Strategic Direction 9 calls for the development of a model to distribute the costs of local policing in an equitable, transparent and sustainable manner; and,</w:t>
      </w:r>
    </w:p>
    <w:p w14:paraId="11020566" w14:textId="77777777" w:rsidR="007E7B5E" w:rsidRPr="00D95725" w:rsidRDefault="007E7B5E" w:rsidP="007E7B5E">
      <w:pPr>
        <w:spacing w:after="120" w:line="240" w:lineRule="auto"/>
        <w:jc w:val="both"/>
        <w:rPr>
          <w:rFonts w:cstheme="minorHAnsi"/>
        </w:rPr>
      </w:pPr>
      <w:r w:rsidRPr="00D95725">
        <w:rPr>
          <w:rFonts w:cstheme="minorHAnsi"/>
        </w:rPr>
        <w:t>WHEREAS Alberta communities of population less than 5,000 do not contribute directly to policing costs consisting of 234 municipal districts, towns and villages while the residents of 30 Alberta municipalities support local policing and are assisted through municipal policing assistance grants (MPAG); and,</w:t>
      </w:r>
    </w:p>
    <w:p w14:paraId="1595C6DD" w14:textId="77777777" w:rsidR="007E7B5E" w:rsidRPr="00D95725" w:rsidRDefault="007E7B5E" w:rsidP="007E7B5E">
      <w:pPr>
        <w:spacing w:after="120" w:line="240" w:lineRule="auto"/>
        <w:jc w:val="both"/>
        <w:rPr>
          <w:rFonts w:cstheme="minorHAnsi"/>
        </w:rPr>
      </w:pPr>
      <w:r w:rsidRPr="00D95725">
        <w:rPr>
          <w:rFonts w:cstheme="minorHAnsi"/>
        </w:rPr>
        <w:t xml:space="preserve">WHEREAS </w:t>
      </w:r>
      <w:r>
        <w:rPr>
          <w:rFonts w:cstheme="minorHAnsi"/>
        </w:rPr>
        <w:t>t</w:t>
      </w:r>
      <w:r w:rsidRPr="00D95725">
        <w:rPr>
          <w:rFonts w:cstheme="minorHAnsi"/>
        </w:rPr>
        <w:t>he 234 Alberta entities which have no costs, nor receive MPAG assistance equates to having the ‘first five free’, five referring to the population and five referring to police officers at a ratio of 1:5K; and,</w:t>
      </w:r>
    </w:p>
    <w:p w14:paraId="2DFAD797" w14:textId="77777777" w:rsidR="007E7B5E" w:rsidRPr="00D95725" w:rsidRDefault="007E7B5E" w:rsidP="007E7B5E">
      <w:pPr>
        <w:spacing w:after="120" w:line="240" w:lineRule="auto"/>
        <w:ind w:left="1440" w:hanging="1440"/>
        <w:jc w:val="both"/>
        <w:rPr>
          <w:rFonts w:cstheme="minorHAnsi"/>
        </w:rPr>
      </w:pPr>
      <w:r w:rsidRPr="00D95725">
        <w:rPr>
          <w:rFonts w:cstheme="minorHAnsi"/>
        </w:rPr>
        <w:t>WHEREAS</w:t>
      </w:r>
      <w:r>
        <w:rPr>
          <w:rFonts w:cstheme="minorHAnsi"/>
        </w:rPr>
        <w:t xml:space="preserve"> a</w:t>
      </w:r>
      <w:r w:rsidRPr="00D95725">
        <w:rPr>
          <w:rFonts w:cstheme="minorHAnsi"/>
        </w:rPr>
        <w:t xml:space="preserve"> practical cost per officer is $100K.</w:t>
      </w:r>
    </w:p>
    <w:p w14:paraId="0B2D8464" w14:textId="77777777" w:rsidR="007E7B5E" w:rsidRPr="00BD295C" w:rsidRDefault="007E7B5E" w:rsidP="007E7B5E">
      <w:pPr>
        <w:spacing w:after="120" w:line="240" w:lineRule="auto"/>
        <w:jc w:val="both"/>
        <w:rPr>
          <w:rFonts w:cstheme="minorHAnsi"/>
          <w:i/>
        </w:rPr>
      </w:pPr>
      <w:r w:rsidRPr="00BD295C">
        <w:rPr>
          <w:rFonts w:cstheme="minorHAnsi"/>
          <w:b/>
          <w:i/>
        </w:rPr>
        <w:t xml:space="preserve">Therefore, Be It Resolved That </w:t>
      </w:r>
      <w:r w:rsidRPr="00BD295C">
        <w:rPr>
          <w:rFonts w:cstheme="minorHAnsi"/>
          <w:i/>
        </w:rPr>
        <w:t>the Alberta Association of Police Governance, in support of the Alberta Law Enforcement Framework Strategic Direction 9, calls upon Alberta Justice and Solicitor General to:</w:t>
      </w:r>
    </w:p>
    <w:p w14:paraId="6C3C9D35" w14:textId="77777777" w:rsidR="007E7B5E" w:rsidRPr="00BD295C" w:rsidRDefault="007E7B5E" w:rsidP="007E7B5E">
      <w:pPr>
        <w:numPr>
          <w:ilvl w:val="1"/>
          <w:numId w:val="10"/>
        </w:numPr>
        <w:spacing w:after="120" w:line="240" w:lineRule="auto"/>
        <w:ind w:left="1080"/>
        <w:jc w:val="both"/>
        <w:rPr>
          <w:rFonts w:eastAsia="Times New Roman" w:cstheme="minorHAnsi"/>
          <w:i/>
        </w:rPr>
      </w:pPr>
      <w:r w:rsidRPr="00BD295C">
        <w:rPr>
          <w:rFonts w:eastAsia="Times New Roman" w:cstheme="minorHAnsi"/>
          <w:i/>
        </w:rPr>
        <w:t xml:space="preserve">Establish a police costing formula that would equally fund all Alberta communities, and </w:t>
      </w:r>
    </w:p>
    <w:p w14:paraId="6C67F2E3" w14:textId="77777777" w:rsidR="007E7B5E" w:rsidRPr="00BD295C" w:rsidRDefault="007E7B5E" w:rsidP="007E7B5E">
      <w:pPr>
        <w:numPr>
          <w:ilvl w:val="1"/>
          <w:numId w:val="10"/>
        </w:numPr>
        <w:spacing w:after="120" w:line="240" w:lineRule="auto"/>
        <w:ind w:left="1080"/>
        <w:jc w:val="both"/>
        <w:rPr>
          <w:rFonts w:eastAsia="Times New Roman" w:cstheme="minorHAnsi"/>
          <w:i/>
        </w:rPr>
      </w:pPr>
      <w:r w:rsidRPr="00BD295C">
        <w:rPr>
          <w:rFonts w:eastAsia="Times New Roman" w:cstheme="minorHAnsi"/>
          <w:i/>
        </w:rPr>
        <w:t xml:space="preserve">That such costing formula reflects the advantage that exists in areas of less than 5K population.  </w:t>
      </w:r>
    </w:p>
    <w:p w14:paraId="6ADDD963" w14:textId="77777777" w:rsidR="007E7B5E" w:rsidRPr="00E76916" w:rsidRDefault="007E7B5E" w:rsidP="007E7B5E">
      <w:pPr>
        <w:spacing w:after="0" w:line="240" w:lineRule="auto"/>
        <w:jc w:val="both"/>
        <w:rPr>
          <w:rFonts w:cstheme="minorHAnsi"/>
          <w:b/>
        </w:rPr>
      </w:pPr>
      <w:r w:rsidRPr="00E76916">
        <w:rPr>
          <w:rFonts w:cstheme="minorHAnsi"/>
          <w:b/>
        </w:rPr>
        <w:t>BACKGROUND</w:t>
      </w:r>
    </w:p>
    <w:p w14:paraId="5BE98C98" w14:textId="77777777" w:rsidR="007E7B5E" w:rsidRPr="00E76916" w:rsidRDefault="007E7B5E" w:rsidP="007E7B5E">
      <w:pPr>
        <w:pBdr>
          <w:bottom w:val="single" w:sz="4" w:space="4" w:color="4472C4" w:themeColor="accent1"/>
        </w:pBdr>
        <w:spacing w:after="0" w:line="240" w:lineRule="auto"/>
        <w:ind w:right="936"/>
        <w:jc w:val="both"/>
        <w:rPr>
          <w:rFonts w:cstheme="minorHAnsi"/>
          <w:b/>
          <w:bCs/>
          <w:i/>
          <w:iCs/>
          <w:lang w:val="en-CA"/>
        </w:rPr>
      </w:pPr>
      <w:r w:rsidRPr="00E76916">
        <w:rPr>
          <w:rFonts w:cstheme="minorHAnsi"/>
          <w:b/>
          <w:bCs/>
          <w:i/>
          <w:iCs/>
          <w:lang w:val="en-CA"/>
        </w:rPr>
        <w:t>Alberta Law Enforcement Framework Strategic Direction 9–Equitable Policing Costs (First Five Formula)</w:t>
      </w:r>
    </w:p>
    <w:p w14:paraId="29C39722" w14:textId="732066E6" w:rsidR="007E7B5E" w:rsidRPr="00E76916" w:rsidRDefault="007E7B5E" w:rsidP="007E7B5E">
      <w:pPr>
        <w:spacing w:after="120" w:line="240" w:lineRule="auto"/>
        <w:jc w:val="both"/>
        <w:rPr>
          <w:rFonts w:cstheme="minorHAnsi"/>
        </w:rPr>
      </w:pPr>
      <w:r w:rsidRPr="00E76916">
        <w:rPr>
          <w:rFonts w:cstheme="minorHAnsi"/>
        </w:rPr>
        <w:t xml:space="preserve">The </w:t>
      </w:r>
      <w:r w:rsidRPr="00E76916">
        <w:rPr>
          <w:rFonts w:cstheme="minorHAnsi"/>
          <w:i/>
        </w:rPr>
        <w:t>Police Act</w:t>
      </w:r>
      <w:r w:rsidRPr="00E76916">
        <w:rPr>
          <w:rFonts w:cstheme="minorHAnsi"/>
        </w:rPr>
        <w:t xml:space="preserve"> sets the population </w:t>
      </w:r>
      <w:r>
        <w:rPr>
          <w:rFonts w:cstheme="minorHAnsi"/>
        </w:rPr>
        <w:t xml:space="preserve">size </w:t>
      </w:r>
      <w:r w:rsidRPr="00E76916">
        <w:rPr>
          <w:rFonts w:cstheme="minorHAnsi"/>
        </w:rPr>
        <w:t xml:space="preserve">to determine when a community is eligible for the Municipal Policing Assistance Grant (MPAG) at </w:t>
      </w:r>
      <w:r w:rsidR="007129A0">
        <w:rPr>
          <w:rFonts w:cstheme="minorHAnsi"/>
        </w:rPr>
        <w:t>5,000</w:t>
      </w:r>
      <w:r w:rsidRPr="00E76916">
        <w:rPr>
          <w:rFonts w:cstheme="minorHAnsi"/>
        </w:rPr>
        <w:t>.  Communities less than 5K come under the jurisdiction of the provincial police service (RCMP)</w:t>
      </w:r>
      <w:r>
        <w:rPr>
          <w:rFonts w:cstheme="minorHAnsi"/>
        </w:rPr>
        <w:t>.  I</w:t>
      </w:r>
      <w:r w:rsidRPr="00E76916">
        <w:rPr>
          <w:rFonts w:cstheme="minorHAnsi"/>
        </w:rPr>
        <w:t xml:space="preserve">t can be said that these communities have their policing paid for.  Once a community reaches a population of 5K+ they are required to provide their own policing and costs associated.  This is accomplished by either establishing a police service or contracting with the RCMP or another community.  Those communities then receive </w:t>
      </w:r>
      <w:r>
        <w:rPr>
          <w:rFonts w:cstheme="minorHAnsi"/>
        </w:rPr>
        <w:t xml:space="preserve">the </w:t>
      </w:r>
      <w:r w:rsidRPr="00E76916">
        <w:rPr>
          <w:rFonts w:cstheme="minorHAnsi"/>
        </w:rPr>
        <w:t>MPAG based on one of three formulas tied to population thresholds.  This discussion is in relation to the 30 Alberta communities between 5,001 and 20,000 who are eligible to receive a base grant of $200K and $8/capita.  The balance then includes 64 municipal districts, 75 towns and 95 villages who receive no policing grants nor pay a policing cost, other than a portion of individual provincial taxation that goes to the province and in turn apportioned in support of RCMP provincial policing costs.</w:t>
      </w:r>
    </w:p>
    <w:p w14:paraId="4F89CD1D" w14:textId="77777777" w:rsidR="007E7B5E" w:rsidRPr="00E76916" w:rsidRDefault="007E7B5E" w:rsidP="007E7B5E">
      <w:pPr>
        <w:spacing w:after="120" w:line="240" w:lineRule="auto"/>
        <w:jc w:val="both"/>
        <w:rPr>
          <w:rFonts w:cstheme="minorHAnsi"/>
        </w:rPr>
      </w:pPr>
      <w:r w:rsidRPr="00E76916">
        <w:rPr>
          <w:rFonts w:cstheme="minorHAnsi"/>
        </w:rPr>
        <w:t xml:space="preserve">Associations representing </w:t>
      </w:r>
      <w:r>
        <w:rPr>
          <w:rFonts w:cstheme="minorHAnsi"/>
        </w:rPr>
        <w:t>stakeholders</w:t>
      </w:r>
      <w:r w:rsidRPr="00E76916">
        <w:rPr>
          <w:rFonts w:cstheme="minorHAnsi"/>
        </w:rPr>
        <w:t xml:space="preserve"> participated in the framework consultations.  Service levels became a rather loud consideration in arriving at the conclusion that everyone should pay.  Service levels are not a topic for this discussion.</w:t>
      </w:r>
    </w:p>
    <w:p w14:paraId="748EC299" w14:textId="77777777" w:rsidR="007E7B5E" w:rsidRPr="00E76916" w:rsidRDefault="007E7B5E" w:rsidP="007E7B5E">
      <w:pPr>
        <w:spacing w:after="120" w:line="240" w:lineRule="auto"/>
        <w:jc w:val="both"/>
        <w:rPr>
          <w:rFonts w:cstheme="minorHAnsi"/>
        </w:rPr>
      </w:pPr>
      <w:r w:rsidRPr="00E76916">
        <w:rPr>
          <w:rFonts w:cstheme="minorHAnsi"/>
        </w:rPr>
        <w:t>It is the proposition here that as communities less than 5K population have their policing costs covered then the resulting ‘first five free’ scenario should be applied to all communities.  This of course would be in lieu of the MPAG and exclusive of other grant programs that exist from time to time.  A practical formula of $100K per officer at a ratio of one officer per thousand equates to five officers and would calculate to $500K for each community under the 20K population threshold.</w:t>
      </w:r>
    </w:p>
    <w:p w14:paraId="23CC6B75" w14:textId="77777777" w:rsidR="007E7B5E" w:rsidRPr="00E76916" w:rsidRDefault="007E7B5E" w:rsidP="007E7B5E">
      <w:pPr>
        <w:spacing w:after="120" w:line="240" w:lineRule="auto"/>
        <w:jc w:val="both"/>
        <w:rPr>
          <w:rFonts w:cstheme="minorHAnsi"/>
        </w:rPr>
      </w:pPr>
      <w:r w:rsidRPr="00E76916">
        <w:rPr>
          <w:rFonts w:cstheme="minorHAnsi"/>
        </w:rPr>
        <w:t>This of course must be paid for.  The Solicitor General is at a juncture of crafting the “everyone pays” formula presumably through some form of direct taxation creating an opportunity to generate funds necessary to support a ‘first five free’ increase.  Once the rural component is contributing, those funds can be distributed in support of all policing.  This will create a “policing value” for that portion of individual provincial taxes paid by those who already support municipal policing through their property tax.</w:t>
      </w:r>
    </w:p>
    <w:p w14:paraId="7443355A" w14:textId="77777777" w:rsidR="007E7B5E" w:rsidRPr="00E76916" w:rsidRDefault="007E7B5E" w:rsidP="007E7B5E">
      <w:pPr>
        <w:autoSpaceDE w:val="0"/>
        <w:autoSpaceDN w:val="0"/>
        <w:adjustRightInd w:val="0"/>
        <w:spacing w:after="120" w:line="240" w:lineRule="auto"/>
        <w:jc w:val="both"/>
        <w:rPr>
          <w:rFonts w:cstheme="minorHAnsi"/>
          <w:b/>
        </w:rPr>
      </w:pPr>
      <w:r>
        <w:rPr>
          <w:rFonts w:cstheme="minorHAnsi"/>
          <w:b/>
          <w:bCs/>
          <w:lang w:val="en-CA"/>
        </w:rPr>
        <w:t>Resolution 10</w:t>
      </w:r>
      <w:r>
        <w:rPr>
          <w:rFonts w:cstheme="minorHAnsi"/>
          <w:b/>
          <w:bCs/>
          <w:lang w:val="en-CA"/>
        </w:rPr>
        <w:tab/>
      </w:r>
      <w:r w:rsidRPr="00E76916">
        <w:rPr>
          <w:rFonts w:cstheme="minorHAnsi"/>
          <w:b/>
        </w:rPr>
        <w:t>2014</w:t>
      </w:r>
      <w:r>
        <w:rPr>
          <w:rFonts w:eastAsia="Calibri" w:cstheme="minorHAnsi"/>
          <w:i/>
          <w:lang w:val="en-CA"/>
        </w:rPr>
        <w:t>–</w:t>
      </w:r>
      <w:r w:rsidRPr="00E76916">
        <w:rPr>
          <w:rFonts w:cstheme="minorHAnsi"/>
          <w:b/>
        </w:rPr>
        <w:t xml:space="preserve">Information Sharing and Protection </w:t>
      </w:r>
      <w:r>
        <w:rPr>
          <w:rFonts w:cstheme="minorHAnsi"/>
          <w:b/>
        </w:rPr>
        <w:t>o</w:t>
      </w:r>
      <w:r w:rsidRPr="00E76916">
        <w:rPr>
          <w:rFonts w:cstheme="minorHAnsi"/>
          <w:b/>
        </w:rPr>
        <w:t>f Vulnerable Persons</w:t>
      </w:r>
    </w:p>
    <w:p w14:paraId="5162B355" w14:textId="77777777" w:rsidR="007E7B5E" w:rsidRPr="009E2841" w:rsidRDefault="007E7B5E" w:rsidP="007E7B5E">
      <w:pPr>
        <w:autoSpaceDE w:val="0"/>
        <w:autoSpaceDN w:val="0"/>
        <w:adjustRightInd w:val="0"/>
        <w:spacing w:after="120" w:line="240" w:lineRule="auto"/>
        <w:jc w:val="both"/>
        <w:rPr>
          <w:rFonts w:cstheme="minorHAnsi"/>
        </w:rPr>
      </w:pPr>
      <w:r w:rsidRPr="009E2841">
        <w:rPr>
          <w:rFonts w:cstheme="minorHAnsi"/>
        </w:rPr>
        <w:t>WHEREAS privacy laws are necessary to protect the personal information of all members of society and more specifically vulnerable persons, including persons with mental health issues, addictions and children at risk, and the overly broad application of privacy laws can limit appropriate information sharing between government agencies and service providers; and</w:t>
      </w:r>
    </w:p>
    <w:p w14:paraId="5286A49C" w14:textId="77777777" w:rsidR="007E7B5E" w:rsidRPr="009E2841" w:rsidRDefault="007E7B5E" w:rsidP="007E7B5E">
      <w:pPr>
        <w:autoSpaceDE w:val="0"/>
        <w:autoSpaceDN w:val="0"/>
        <w:adjustRightInd w:val="0"/>
        <w:spacing w:after="120" w:line="240" w:lineRule="auto"/>
        <w:jc w:val="both"/>
        <w:rPr>
          <w:rFonts w:cstheme="minorHAnsi"/>
        </w:rPr>
      </w:pPr>
      <w:r w:rsidRPr="009E2841">
        <w:rPr>
          <w:rFonts w:cstheme="minorHAnsi"/>
        </w:rPr>
        <w:t>WHEREAS the lack of training and information sharing protocols within government agencies and service providers can impede both the effective delivery of services to persons at risk, as well as increase the potential risk of harm to vulnerable persons; and</w:t>
      </w:r>
    </w:p>
    <w:p w14:paraId="1265E19F" w14:textId="77777777" w:rsidR="007E7B5E" w:rsidRPr="009E2841" w:rsidRDefault="007E7B5E" w:rsidP="007E7B5E">
      <w:pPr>
        <w:autoSpaceDE w:val="0"/>
        <w:autoSpaceDN w:val="0"/>
        <w:adjustRightInd w:val="0"/>
        <w:spacing w:after="120" w:line="240" w:lineRule="auto"/>
        <w:jc w:val="both"/>
        <w:rPr>
          <w:rFonts w:cstheme="minorHAnsi"/>
        </w:rPr>
      </w:pPr>
      <w:r w:rsidRPr="009E2841">
        <w:rPr>
          <w:rFonts w:cstheme="minorHAnsi"/>
        </w:rPr>
        <w:t>WHEREAS the ability of service providers, multi-disciplinary teams and police officers to respond in the most appropriate and beneficial manner to individuals in need requires appropriate information sharing; and</w:t>
      </w:r>
    </w:p>
    <w:p w14:paraId="698D4848" w14:textId="77777777" w:rsidR="007E7B5E" w:rsidRPr="009E2841" w:rsidRDefault="007E7B5E" w:rsidP="007E7B5E">
      <w:pPr>
        <w:autoSpaceDE w:val="0"/>
        <w:autoSpaceDN w:val="0"/>
        <w:adjustRightInd w:val="0"/>
        <w:spacing w:after="120" w:line="240" w:lineRule="auto"/>
        <w:jc w:val="both"/>
        <w:rPr>
          <w:rFonts w:cstheme="minorHAnsi"/>
        </w:rPr>
      </w:pPr>
      <w:r w:rsidRPr="009E2841">
        <w:rPr>
          <w:rFonts w:cstheme="minorHAnsi"/>
        </w:rPr>
        <w:t>WHEREAS those persons requiring assistance and the public at large m</w:t>
      </w:r>
      <w:r>
        <w:rPr>
          <w:rFonts w:cstheme="minorHAnsi"/>
        </w:rPr>
        <w:t>ight</w:t>
      </w:r>
      <w:r w:rsidRPr="009E2841">
        <w:rPr>
          <w:rFonts w:cstheme="minorHAnsi"/>
        </w:rPr>
        <w:t xml:space="preserve"> be exposed to increased safety risks due to unintended information sharing limitations;</w:t>
      </w:r>
    </w:p>
    <w:p w14:paraId="6C1AE2D9" w14:textId="77777777" w:rsidR="007E7B5E" w:rsidRPr="00BD295C" w:rsidRDefault="007E7B5E" w:rsidP="007E7B5E">
      <w:pPr>
        <w:autoSpaceDE w:val="0"/>
        <w:autoSpaceDN w:val="0"/>
        <w:adjustRightInd w:val="0"/>
        <w:spacing w:after="120" w:line="240" w:lineRule="auto"/>
        <w:jc w:val="both"/>
        <w:rPr>
          <w:rFonts w:cstheme="minorHAnsi"/>
          <w:i/>
        </w:rPr>
      </w:pPr>
      <w:r w:rsidRPr="00BD295C">
        <w:rPr>
          <w:rFonts w:cstheme="minorHAnsi"/>
          <w:b/>
          <w:i/>
        </w:rPr>
        <w:t>THEREFORE, LET IT BE RESOLVED THAT</w:t>
      </w:r>
      <w:r w:rsidRPr="00BD295C">
        <w:rPr>
          <w:rFonts w:cstheme="minorHAnsi"/>
          <w:i/>
        </w:rPr>
        <w:t xml:space="preserve"> the Alberta Association of Police Governance urge the Province of Alberta to develop workable and effective changes to legislative information sharing provisions and protocols, as well as more effective information sharing training and leadership within government agencies and service providers in order to improve the services provided to and level of safety of vulnerable persons including persons with mental health issues, addictions and children at risk.</w:t>
      </w:r>
    </w:p>
    <w:p w14:paraId="1718CD82" w14:textId="77777777" w:rsidR="00D51774" w:rsidRDefault="00D51774">
      <w:pPr>
        <w:rPr>
          <w:rFonts w:cstheme="minorHAnsi"/>
          <w:b/>
        </w:rPr>
      </w:pPr>
      <w:r>
        <w:rPr>
          <w:rFonts w:cstheme="minorHAnsi"/>
          <w:b/>
        </w:rPr>
        <w:br w:type="page"/>
      </w:r>
    </w:p>
    <w:p w14:paraId="5E7D7FDD" w14:textId="6A45E96C" w:rsidR="007E7B5E" w:rsidRPr="00E76916" w:rsidRDefault="007E7B5E" w:rsidP="007E7B5E">
      <w:pPr>
        <w:autoSpaceDE w:val="0"/>
        <w:autoSpaceDN w:val="0"/>
        <w:adjustRightInd w:val="0"/>
        <w:spacing w:after="0" w:line="240" w:lineRule="auto"/>
        <w:jc w:val="both"/>
        <w:rPr>
          <w:rFonts w:cstheme="minorHAnsi"/>
          <w:b/>
        </w:rPr>
      </w:pPr>
      <w:r w:rsidRPr="00E76916">
        <w:rPr>
          <w:rFonts w:cstheme="minorHAnsi"/>
          <w:b/>
        </w:rPr>
        <w:t>Background</w:t>
      </w:r>
    </w:p>
    <w:p w14:paraId="0F9F23D2" w14:textId="77777777" w:rsidR="007E7B5E" w:rsidRPr="00E76916" w:rsidRDefault="007E7B5E" w:rsidP="007E7B5E">
      <w:pPr>
        <w:autoSpaceDE w:val="0"/>
        <w:autoSpaceDN w:val="0"/>
        <w:adjustRightInd w:val="0"/>
        <w:spacing w:after="0" w:line="240" w:lineRule="auto"/>
        <w:jc w:val="both"/>
        <w:rPr>
          <w:rFonts w:cstheme="minorHAnsi"/>
        </w:rPr>
      </w:pPr>
      <w:r w:rsidRPr="00E76916">
        <w:rPr>
          <w:rFonts w:cstheme="minorHAnsi"/>
        </w:rPr>
        <w:t>Several privacy regimes exist in the Province of Alberta and govern the release of information in each of the following sectors:</w:t>
      </w:r>
    </w:p>
    <w:p w14:paraId="672DDD4B" w14:textId="77777777" w:rsidR="007E7B5E" w:rsidRPr="00E76916" w:rsidRDefault="007E7B5E" w:rsidP="007E7B5E">
      <w:pPr>
        <w:autoSpaceDE w:val="0"/>
        <w:autoSpaceDN w:val="0"/>
        <w:adjustRightInd w:val="0"/>
        <w:spacing w:after="120" w:line="240" w:lineRule="auto"/>
        <w:ind w:firstLine="720"/>
        <w:jc w:val="both"/>
        <w:rPr>
          <w:rFonts w:cstheme="minorHAnsi"/>
          <w:b/>
        </w:rPr>
      </w:pPr>
      <w:r w:rsidRPr="00E76916">
        <w:rPr>
          <w:rFonts w:cstheme="minorHAnsi"/>
          <w:b/>
        </w:rPr>
        <w:t>Freedom of Information and Protection of Privacy Act (FOIP) - Public Bodies</w:t>
      </w:r>
    </w:p>
    <w:p w14:paraId="658F7450" w14:textId="77777777" w:rsidR="007E7B5E" w:rsidRPr="00E76916" w:rsidRDefault="007E7B5E" w:rsidP="007E7B5E">
      <w:pPr>
        <w:autoSpaceDE w:val="0"/>
        <w:autoSpaceDN w:val="0"/>
        <w:adjustRightInd w:val="0"/>
        <w:spacing w:after="120" w:line="240" w:lineRule="auto"/>
        <w:ind w:firstLine="720"/>
        <w:jc w:val="both"/>
        <w:rPr>
          <w:rFonts w:cstheme="minorHAnsi"/>
          <w:b/>
        </w:rPr>
      </w:pPr>
      <w:r w:rsidRPr="00E76916">
        <w:rPr>
          <w:rFonts w:cstheme="minorHAnsi"/>
          <w:b/>
        </w:rPr>
        <w:t>Health Information Act (HIA) - Medical Community</w:t>
      </w:r>
    </w:p>
    <w:p w14:paraId="4B6E1ABF" w14:textId="77777777" w:rsidR="007E7B5E" w:rsidRPr="00E76916" w:rsidRDefault="007E7B5E" w:rsidP="007E7B5E">
      <w:pPr>
        <w:autoSpaceDE w:val="0"/>
        <w:autoSpaceDN w:val="0"/>
        <w:adjustRightInd w:val="0"/>
        <w:spacing w:after="120" w:line="240" w:lineRule="auto"/>
        <w:ind w:firstLine="720"/>
        <w:jc w:val="both"/>
        <w:rPr>
          <w:rFonts w:cstheme="minorHAnsi"/>
          <w:b/>
        </w:rPr>
      </w:pPr>
      <w:r w:rsidRPr="00E76916">
        <w:rPr>
          <w:rFonts w:cstheme="minorHAnsi"/>
          <w:b/>
        </w:rPr>
        <w:t>Personal Information Protections Act (PIPA) - Private Sector</w:t>
      </w:r>
    </w:p>
    <w:p w14:paraId="5A04EAA0" w14:textId="77777777" w:rsidR="007E7B5E" w:rsidRPr="00E76916" w:rsidRDefault="007E7B5E" w:rsidP="007E7B5E">
      <w:pPr>
        <w:autoSpaceDE w:val="0"/>
        <w:autoSpaceDN w:val="0"/>
        <w:adjustRightInd w:val="0"/>
        <w:spacing w:after="120" w:line="240" w:lineRule="auto"/>
        <w:ind w:firstLine="720"/>
        <w:jc w:val="both"/>
        <w:rPr>
          <w:rFonts w:cstheme="minorHAnsi"/>
          <w:b/>
        </w:rPr>
      </w:pPr>
      <w:r w:rsidRPr="00E76916">
        <w:rPr>
          <w:rFonts w:cstheme="minorHAnsi"/>
          <w:b/>
        </w:rPr>
        <w:t>Emergency Health Services Act (EHSA) - Ambulance Services</w:t>
      </w:r>
    </w:p>
    <w:p w14:paraId="09A9E2C8" w14:textId="77777777" w:rsidR="007E7B5E" w:rsidRPr="00E76916" w:rsidRDefault="007E7B5E" w:rsidP="007E7B5E">
      <w:pPr>
        <w:autoSpaceDE w:val="0"/>
        <w:autoSpaceDN w:val="0"/>
        <w:adjustRightInd w:val="0"/>
        <w:spacing w:after="120" w:line="240" w:lineRule="auto"/>
        <w:jc w:val="both"/>
        <w:rPr>
          <w:rFonts w:cstheme="minorHAnsi"/>
        </w:rPr>
      </w:pPr>
      <w:r w:rsidRPr="00E76916">
        <w:rPr>
          <w:rFonts w:cstheme="minorHAnsi"/>
        </w:rPr>
        <w:t xml:space="preserve">Each of these Acts specify when and how information can be released, although challenges have arisen with the </w:t>
      </w:r>
      <w:r w:rsidRPr="00E76916">
        <w:rPr>
          <w:rFonts w:cstheme="minorHAnsi"/>
          <w:i/>
          <w:iCs/>
        </w:rPr>
        <w:t xml:space="preserve">interpretation </w:t>
      </w:r>
      <w:r w:rsidRPr="00E76916">
        <w:rPr>
          <w:rFonts w:cstheme="minorHAnsi"/>
        </w:rPr>
        <w:t>of each Act. In instances where individuals possessing personal information are unsure of their authority to release, they often choose not to release for fear of personal liability under the legislation.</w:t>
      </w:r>
    </w:p>
    <w:p w14:paraId="556DC049" w14:textId="77777777" w:rsidR="007E7B5E" w:rsidRPr="00E76916" w:rsidRDefault="007E7B5E" w:rsidP="007E7B5E">
      <w:pPr>
        <w:autoSpaceDE w:val="0"/>
        <w:autoSpaceDN w:val="0"/>
        <w:adjustRightInd w:val="0"/>
        <w:spacing w:after="120" w:line="240" w:lineRule="auto"/>
        <w:jc w:val="both"/>
        <w:rPr>
          <w:rFonts w:cstheme="minorHAnsi"/>
        </w:rPr>
      </w:pPr>
      <w:r w:rsidRPr="00E76916">
        <w:rPr>
          <w:rFonts w:cstheme="minorHAnsi"/>
        </w:rPr>
        <w:t>It appears in some cases appropriate and authorized sharing of information pursuant to privacy legislation does not occur, with personal liability concerns being prioritized over the health, well</w:t>
      </w:r>
      <w:r>
        <w:rPr>
          <w:rFonts w:cstheme="minorHAnsi"/>
        </w:rPr>
        <w:t>b</w:t>
      </w:r>
      <w:r w:rsidRPr="00E76916">
        <w:rPr>
          <w:rFonts w:cstheme="minorHAnsi"/>
        </w:rPr>
        <w:t>eing and safety of vulnerable persons.</w:t>
      </w:r>
    </w:p>
    <w:p w14:paraId="6E76A21C" w14:textId="77777777" w:rsidR="007E7B5E" w:rsidRPr="00E76916" w:rsidRDefault="007E7B5E" w:rsidP="007E7B5E">
      <w:pPr>
        <w:autoSpaceDE w:val="0"/>
        <w:autoSpaceDN w:val="0"/>
        <w:adjustRightInd w:val="0"/>
        <w:spacing w:after="120" w:line="240" w:lineRule="auto"/>
        <w:jc w:val="both"/>
        <w:rPr>
          <w:rFonts w:cstheme="minorHAnsi"/>
        </w:rPr>
      </w:pPr>
      <w:r w:rsidRPr="00E76916">
        <w:rPr>
          <w:rFonts w:cstheme="minorHAnsi"/>
        </w:rPr>
        <w:t>This approach limits effective and timely interventions for persons at risk and others in need. Appropriate, timely and adequate information sharing is vital to provid</w:t>
      </w:r>
      <w:r>
        <w:rPr>
          <w:rFonts w:cstheme="minorHAnsi"/>
        </w:rPr>
        <w:t>e</w:t>
      </w:r>
      <w:r w:rsidRPr="00E76916">
        <w:rPr>
          <w:rFonts w:cstheme="minorHAnsi"/>
        </w:rPr>
        <w:t xml:space="preserve"> the best outcomes for vulnerable individuals and to reduce the potential for harm.</w:t>
      </w:r>
    </w:p>
    <w:p w14:paraId="5835F419" w14:textId="77777777" w:rsidR="007E7B5E" w:rsidRPr="00E76916" w:rsidRDefault="007E7B5E" w:rsidP="007E7B5E">
      <w:pPr>
        <w:autoSpaceDE w:val="0"/>
        <w:autoSpaceDN w:val="0"/>
        <w:adjustRightInd w:val="0"/>
        <w:spacing w:after="120" w:line="240" w:lineRule="auto"/>
        <w:jc w:val="both"/>
        <w:rPr>
          <w:rFonts w:cstheme="minorHAnsi"/>
        </w:rPr>
      </w:pPr>
      <w:r w:rsidRPr="00E76916">
        <w:rPr>
          <w:rFonts w:cstheme="minorHAnsi"/>
        </w:rPr>
        <w:t>Attempts to educate employees of government agencies and service providers on their ability to share information under Alberta statues have been ineffective to date, and many employees continue to be unaware or unsure of their lawful ability and duty to appropriately share information.</w:t>
      </w:r>
    </w:p>
    <w:p w14:paraId="28E23A86" w14:textId="77777777" w:rsidR="007E7B5E" w:rsidRPr="00E76916" w:rsidRDefault="007E7B5E" w:rsidP="007E7B5E">
      <w:pPr>
        <w:autoSpaceDE w:val="0"/>
        <w:autoSpaceDN w:val="0"/>
        <w:adjustRightInd w:val="0"/>
        <w:spacing w:after="120" w:line="240" w:lineRule="auto"/>
        <w:jc w:val="both"/>
        <w:rPr>
          <w:rFonts w:cstheme="minorHAnsi"/>
        </w:rPr>
      </w:pPr>
      <w:r w:rsidRPr="00E76916">
        <w:rPr>
          <w:rFonts w:cstheme="minorHAnsi"/>
        </w:rPr>
        <w:t>Additionally, privacy laws in Alberta would benefit from using similar definitions and terminology across statutes and clearly define when, how and to whom information can be released.</w:t>
      </w:r>
    </w:p>
    <w:p w14:paraId="09EBFF8C" w14:textId="77777777" w:rsidR="007E7B5E" w:rsidRPr="00E76916" w:rsidRDefault="007E7B5E" w:rsidP="007E7B5E">
      <w:pPr>
        <w:autoSpaceDE w:val="0"/>
        <w:autoSpaceDN w:val="0"/>
        <w:adjustRightInd w:val="0"/>
        <w:spacing w:after="120" w:line="240" w:lineRule="auto"/>
        <w:jc w:val="both"/>
        <w:rPr>
          <w:rFonts w:cstheme="minorHAnsi"/>
          <w:vertAlign w:val="superscript"/>
        </w:rPr>
      </w:pPr>
      <w:r w:rsidRPr="00E76916">
        <w:rPr>
          <w:rFonts w:cstheme="minorHAnsi"/>
          <w:i/>
          <w:iCs/>
        </w:rPr>
        <w:t xml:space="preserve">Re-Inventing Criminal Justice: The Fifth National Symposium; </w:t>
      </w:r>
      <w:r w:rsidRPr="00E76916">
        <w:rPr>
          <w:rFonts w:cstheme="minorHAnsi"/>
        </w:rPr>
        <w:t xml:space="preserve">"[p]rivacy concerns, real or imagined, can impede appropriate information sharing. It was suggested that this is an area where governments could usefully undertake a review of federal and provincial privacy legislation to see if rules around the appropriate sharing of personal information could be clarified. The importance of good and timely communication among the different people who may have contact with or will be providing service to people living with mental illness was stressed". </w:t>
      </w:r>
      <w:r w:rsidRPr="00E76916">
        <w:rPr>
          <w:rFonts w:cstheme="minorHAnsi"/>
          <w:vertAlign w:val="superscript"/>
        </w:rPr>
        <w:t>1</w:t>
      </w:r>
    </w:p>
    <w:p w14:paraId="3DB761AC" w14:textId="77777777" w:rsidR="007E7B5E" w:rsidRPr="00E76916" w:rsidRDefault="007E7B5E" w:rsidP="007E7B5E">
      <w:pPr>
        <w:autoSpaceDE w:val="0"/>
        <w:autoSpaceDN w:val="0"/>
        <w:adjustRightInd w:val="0"/>
        <w:spacing w:after="120" w:line="240" w:lineRule="auto"/>
        <w:jc w:val="both"/>
        <w:rPr>
          <w:rFonts w:cstheme="minorHAnsi"/>
        </w:rPr>
      </w:pPr>
      <w:r w:rsidRPr="00E76916">
        <w:rPr>
          <w:rFonts w:cstheme="minorHAnsi"/>
          <w:vertAlign w:val="superscript"/>
        </w:rPr>
        <w:t>1</w:t>
      </w:r>
      <w:r w:rsidRPr="00E76916">
        <w:rPr>
          <w:rFonts w:cstheme="minorHAnsi"/>
        </w:rPr>
        <w:t xml:space="preserve"> </w:t>
      </w:r>
      <w:r>
        <w:rPr>
          <w:rFonts w:cstheme="minorHAnsi"/>
        </w:rPr>
        <w:t>Re</w:t>
      </w:r>
      <w:r w:rsidRPr="00E76916">
        <w:rPr>
          <w:rFonts w:cstheme="minorHAnsi"/>
          <w:i/>
          <w:iCs/>
        </w:rPr>
        <w:t xml:space="preserve">-Inventing Criminal Justice: The Fifth National Symposium; Final Report, </w:t>
      </w:r>
      <w:r w:rsidRPr="00E76916">
        <w:rPr>
          <w:rFonts w:cstheme="minorHAnsi"/>
        </w:rPr>
        <w:t>January 18-19, 2013, Montreal Quebec, p 7.</w:t>
      </w:r>
    </w:p>
    <w:p w14:paraId="3F2AC5B9" w14:textId="77777777" w:rsidR="007E7B5E" w:rsidRPr="00E76916" w:rsidRDefault="007E7B5E" w:rsidP="007E7B5E">
      <w:pPr>
        <w:autoSpaceDE w:val="0"/>
        <w:autoSpaceDN w:val="0"/>
        <w:adjustRightInd w:val="0"/>
        <w:spacing w:after="120" w:line="240" w:lineRule="auto"/>
        <w:jc w:val="both"/>
        <w:rPr>
          <w:rFonts w:cstheme="minorHAnsi"/>
          <w:b/>
        </w:rPr>
      </w:pPr>
      <w:r>
        <w:rPr>
          <w:rFonts w:cstheme="minorHAnsi"/>
          <w:b/>
          <w:bCs/>
          <w:lang w:val="en-CA"/>
        </w:rPr>
        <w:t>Resolution 11</w:t>
      </w:r>
      <w:r>
        <w:rPr>
          <w:rFonts w:cstheme="minorHAnsi"/>
          <w:b/>
          <w:bCs/>
          <w:lang w:val="en-CA"/>
        </w:rPr>
        <w:tab/>
      </w:r>
      <w:r w:rsidRPr="00E76916">
        <w:rPr>
          <w:rFonts w:cstheme="minorHAnsi"/>
          <w:b/>
        </w:rPr>
        <w:t>2014</w:t>
      </w:r>
      <w:r>
        <w:rPr>
          <w:rFonts w:eastAsia="Calibri" w:cstheme="minorHAnsi"/>
          <w:i/>
          <w:lang w:val="en-CA"/>
        </w:rPr>
        <w:t>–</w:t>
      </w:r>
      <w:r w:rsidRPr="00E76916">
        <w:rPr>
          <w:rFonts w:cstheme="minorHAnsi"/>
          <w:b/>
        </w:rPr>
        <w:t xml:space="preserve">Legislated Confidentiality Guarantee in Complaint Mediation </w:t>
      </w:r>
      <w:r>
        <w:rPr>
          <w:rFonts w:cstheme="minorHAnsi"/>
          <w:b/>
        </w:rPr>
        <w:t>a</w:t>
      </w:r>
      <w:r w:rsidRPr="00E76916">
        <w:rPr>
          <w:rFonts w:cstheme="minorHAnsi"/>
          <w:b/>
        </w:rPr>
        <w:t>nd Other Alternative Dispute Resolution Processes</w:t>
      </w:r>
    </w:p>
    <w:p w14:paraId="66F0138F" w14:textId="77777777" w:rsidR="007E7B5E" w:rsidRPr="00092F80" w:rsidRDefault="007E7B5E" w:rsidP="007E7B5E">
      <w:pPr>
        <w:autoSpaceDE w:val="0"/>
        <w:autoSpaceDN w:val="0"/>
        <w:adjustRightInd w:val="0"/>
        <w:spacing w:after="120" w:line="240" w:lineRule="auto"/>
        <w:jc w:val="both"/>
        <w:rPr>
          <w:rFonts w:cstheme="minorHAnsi"/>
        </w:rPr>
      </w:pPr>
      <w:r w:rsidRPr="00092F80">
        <w:rPr>
          <w:rFonts w:cstheme="minorHAnsi"/>
          <w:bCs/>
        </w:rPr>
        <w:t xml:space="preserve">WHEREAS </w:t>
      </w:r>
      <w:r w:rsidRPr="00092F80">
        <w:rPr>
          <w:rFonts w:cstheme="minorHAnsi"/>
        </w:rPr>
        <w:t>mediation has been shown to be a valid alternative dispute resolution mechanism for resolving public complaints; and</w:t>
      </w:r>
    </w:p>
    <w:p w14:paraId="232B4E7C" w14:textId="77777777" w:rsidR="007E7B5E" w:rsidRPr="00092F80" w:rsidRDefault="007E7B5E" w:rsidP="007E7B5E">
      <w:pPr>
        <w:autoSpaceDE w:val="0"/>
        <w:autoSpaceDN w:val="0"/>
        <w:adjustRightInd w:val="0"/>
        <w:spacing w:after="120" w:line="240" w:lineRule="auto"/>
        <w:jc w:val="both"/>
        <w:rPr>
          <w:rFonts w:cstheme="minorHAnsi"/>
        </w:rPr>
      </w:pPr>
      <w:r w:rsidRPr="00092F80">
        <w:rPr>
          <w:rFonts w:cstheme="minorHAnsi"/>
          <w:bCs/>
        </w:rPr>
        <w:t xml:space="preserve">WHEREAS </w:t>
      </w:r>
      <w:r w:rsidRPr="00092F80">
        <w:rPr>
          <w:rFonts w:cstheme="minorHAnsi"/>
        </w:rPr>
        <w:t>confidentiality is a vital component of the mediation process, to ensure active participation and open communication, as well as to provide procedural safeguards protecting statements made, should mediation be unsuccessful; and</w:t>
      </w:r>
    </w:p>
    <w:p w14:paraId="4F6EB659" w14:textId="77777777" w:rsidR="007E7B5E" w:rsidRPr="00092F80" w:rsidRDefault="007E7B5E" w:rsidP="007E7B5E">
      <w:pPr>
        <w:autoSpaceDE w:val="0"/>
        <w:autoSpaceDN w:val="0"/>
        <w:adjustRightInd w:val="0"/>
        <w:spacing w:after="120" w:line="240" w:lineRule="auto"/>
        <w:jc w:val="both"/>
        <w:rPr>
          <w:rFonts w:cstheme="minorHAnsi"/>
        </w:rPr>
      </w:pPr>
      <w:r w:rsidRPr="00092F80">
        <w:rPr>
          <w:rFonts w:cstheme="minorHAnsi"/>
          <w:bCs/>
        </w:rPr>
        <w:t xml:space="preserve">WHEREAS </w:t>
      </w:r>
      <w:r w:rsidRPr="00092F80">
        <w:rPr>
          <w:rFonts w:cstheme="minorHAnsi"/>
        </w:rPr>
        <w:t xml:space="preserve">legislated protection of confidentiality in the mediation and other alternative dispute resolution processes does not currently exist in Alberta's </w:t>
      </w:r>
      <w:r w:rsidRPr="00092F80">
        <w:rPr>
          <w:rFonts w:cstheme="minorHAnsi"/>
          <w:i/>
          <w:iCs/>
        </w:rPr>
        <w:t xml:space="preserve">Police Act; </w:t>
      </w:r>
      <w:r w:rsidRPr="00092F80">
        <w:rPr>
          <w:rFonts w:cstheme="minorHAnsi"/>
        </w:rPr>
        <w:t>and</w:t>
      </w:r>
    </w:p>
    <w:p w14:paraId="65566339" w14:textId="77777777" w:rsidR="007E7B5E" w:rsidRPr="00092F80" w:rsidRDefault="007E7B5E" w:rsidP="007E7B5E">
      <w:pPr>
        <w:autoSpaceDE w:val="0"/>
        <w:autoSpaceDN w:val="0"/>
        <w:adjustRightInd w:val="0"/>
        <w:spacing w:after="120" w:line="240" w:lineRule="auto"/>
        <w:jc w:val="both"/>
        <w:rPr>
          <w:rFonts w:cstheme="minorHAnsi"/>
        </w:rPr>
      </w:pPr>
      <w:r w:rsidRPr="00092F80">
        <w:rPr>
          <w:rFonts w:cstheme="minorHAnsi"/>
          <w:bCs/>
        </w:rPr>
        <w:t xml:space="preserve">WHEREAS </w:t>
      </w:r>
      <w:r w:rsidRPr="00092F80">
        <w:rPr>
          <w:rFonts w:cstheme="minorHAnsi"/>
        </w:rPr>
        <w:t>this lack of legislative protection may make complainants and police officers wary of participating in the mediation process, thereby reducing its effectiveness as an alternative dispute resolution mechanism to resolve public complaints;</w:t>
      </w:r>
    </w:p>
    <w:p w14:paraId="3E297B51" w14:textId="77777777" w:rsidR="007E7B5E" w:rsidRPr="006F41E6" w:rsidRDefault="007E7B5E" w:rsidP="007E7B5E">
      <w:pPr>
        <w:autoSpaceDE w:val="0"/>
        <w:autoSpaceDN w:val="0"/>
        <w:adjustRightInd w:val="0"/>
        <w:spacing w:after="120" w:line="240" w:lineRule="auto"/>
        <w:jc w:val="both"/>
        <w:rPr>
          <w:rFonts w:cstheme="minorHAnsi"/>
          <w:i/>
        </w:rPr>
      </w:pPr>
      <w:r w:rsidRPr="006F41E6">
        <w:rPr>
          <w:rFonts w:cstheme="minorHAnsi"/>
          <w:b/>
          <w:bCs/>
          <w:i/>
        </w:rPr>
        <w:t xml:space="preserve">Therefore, </w:t>
      </w:r>
      <w:r w:rsidRPr="006F41E6">
        <w:rPr>
          <w:rFonts w:cstheme="minorHAnsi"/>
          <w:b/>
          <w:i/>
        </w:rPr>
        <w:t>Let It</w:t>
      </w:r>
      <w:r w:rsidRPr="006F41E6">
        <w:rPr>
          <w:rFonts w:cstheme="minorHAnsi"/>
          <w:i/>
        </w:rPr>
        <w:t xml:space="preserve"> </w:t>
      </w:r>
      <w:r w:rsidRPr="006F41E6">
        <w:rPr>
          <w:rFonts w:cstheme="minorHAnsi"/>
          <w:b/>
          <w:bCs/>
          <w:i/>
        </w:rPr>
        <w:t xml:space="preserve">Be Resolved </w:t>
      </w:r>
      <w:r w:rsidRPr="006F41E6">
        <w:rPr>
          <w:rFonts w:cstheme="minorHAnsi"/>
          <w:b/>
          <w:i/>
        </w:rPr>
        <w:t>That</w:t>
      </w:r>
      <w:r w:rsidRPr="006F41E6">
        <w:rPr>
          <w:rFonts w:cstheme="minorHAnsi"/>
          <w:i/>
        </w:rPr>
        <w:t xml:space="preserve"> the Alberta Association of Police Governance urge the Ministry of Alberta Justice and Solicitor General to amend the </w:t>
      </w:r>
      <w:r w:rsidRPr="006F41E6">
        <w:rPr>
          <w:rFonts w:cstheme="minorHAnsi"/>
          <w:i/>
          <w:iCs/>
        </w:rPr>
        <w:t xml:space="preserve">Police Act </w:t>
      </w:r>
      <w:r w:rsidRPr="006F41E6">
        <w:rPr>
          <w:rFonts w:cstheme="minorHAnsi"/>
          <w:i/>
        </w:rPr>
        <w:t>to include provisions protecting the confidentiality of communications and statements made in the alternative dispute resolution process when used to resolve public complaints.</w:t>
      </w:r>
    </w:p>
    <w:p w14:paraId="586CA4B2" w14:textId="77777777" w:rsidR="007E7B5E" w:rsidRPr="00E76916" w:rsidRDefault="007E7B5E" w:rsidP="007E7B5E">
      <w:pPr>
        <w:autoSpaceDE w:val="0"/>
        <w:autoSpaceDN w:val="0"/>
        <w:adjustRightInd w:val="0"/>
        <w:spacing w:after="0" w:line="240" w:lineRule="auto"/>
        <w:jc w:val="both"/>
        <w:rPr>
          <w:rFonts w:cstheme="minorHAnsi"/>
          <w:b/>
        </w:rPr>
      </w:pPr>
      <w:r w:rsidRPr="00E76916">
        <w:rPr>
          <w:rFonts w:cstheme="minorHAnsi"/>
          <w:b/>
        </w:rPr>
        <w:t>Background</w:t>
      </w:r>
    </w:p>
    <w:p w14:paraId="5AF72B70" w14:textId="77777777" w:rsidR="007E7B5E" w:rsidRPr="00E76916" w:rsidRDefault="007E7B5E" w:rsidP="007E7B5E">
      <w:pPr>
        <w:autoSpaceDE w:val="0"/>
        <w:autoSpaceDN w:val="0"/>
        <w:adjustRightInd w:val="0"/>
        <w:spacing w:after="120" w:line="240" w:lineRule="auto"/>
        <w:jc w:val="both"/>
        <w:rPr>
          <w:rFonts w:cstheme="minorHAnsi"/>
        </w:rPr>
      </w:pPr>
      <w:r w:rsidRPr="00E76916">
        <w:rPr>
          <w:rFonts w:cstheme="minorHAnsi"/>
        </w:rPr>
        <w:t xml:space="preserve">The Alberta </w:t>
      </w:r>
      <w:r w:rsidRPr="00E76916">
        <w:rPr>
          <w:rFonts w:cstheme="minorHAnsi"/>
          <w:i/>
          <w:iCs/>
        </w:rPr>
        <w:t xml:space="preserve">Police Act, </w:t>
      </w:r>
      <w:r w:rsidRPr="00E76916">
        <w:rPr>
          <w:rFonts w:cstheme="minorHAnsi"/>
        </w:rPr>
        <w:t xml:space="preserve">RSA 2000, c. P-17, promotes the use of alternate dispute resolution (ADR) processes in resolving public complaints. While this is seen as a beneficial and effective way to resolve complaints, there is no protection in the </w:t>
      </w:r>
      <w:r w:rsidRPr="00E76916">
        <w:rPr>
          <w:rFonts w:cstheme="minorHAnsi"/>
          <w:i/>
          <w:iCs/>
        </w:rPr>
        <w:t xml:space="preserve">Police Act, </w:t>
      </w:r>
      <w:r w:rsidRPr="00E76916">
        <w:rPr>
          <w:rFonts w:cstheme="minorHAnsi"/>
        </w:rPr>
        <w:t>of the confidentiality of statements or other communications made in the mediation process. While the courts support the notion that mediation is to be regarded as a confidential process that, if unsuccessful, can in no way interfere with future action taken, there is currently a feeling of unease on the part of complainants and police officers that statements made could potentially be used further in the process, should a mediation be unsuccessful. This unease is impeding the mediation process in Alberta, as individuals involved in a complaint are leery about agreeing to participate in mediation.</w:t>
      </w:r>
    </w:p>
    <w:p w14:paraId="574A3B4E" w14:textId="77777777" w:rsidR="007E7B5E" w:rsidRPr="00E76916" w:rsidRDefault="007E7B5E" w:rsidP="007E7B5E">
      <w:pPr>
        <w:autoSpaceDE w:val="0"/>
        <w:autoSpaceDN w:val="0"/>
        <w:adjustRightInd w:val="0"/>
        <w:spacing w:after="120" w:line="240" w:lineRule="auto"/>
        <w:jc w:val="both"/>
        <w:rPr>
          <w:rFonts w:cstheme="minorHAnsi"/>
        </w:rPr>
      </w:pPr>
      <w:r w:rsidRPr="00E76916">
        <w:rPr>
          <w:rFonts w:cstheme="minorHAnsi"/>
        </w:rPr>
        <w:t>Other provinces have written confidentiality provisions into their Police Acts. Doing this in Alberta would help promote mediation as an effective mechanism to resolve public complaints, therefore resolving issues early in the process, saving on resources, stress and time for both complainants and police officers, as well as police services.</w:t>
      </w:r>
    </w:p>
    <w:p w14:paraId="55D21473" w14:textId="77777777" w:rsidR="007E7B5E" w:rsidRPr="00E76916" w:rsidRDefault="007E7B5E" w:rsidP="007E7B5E">
      <w:pPr>
        <w:autoSpaceDE w:val="0"/>
        <w:autoSpaceDN w:val="0"/>
        <w:adjustRightInd w:val="0"/>
        <w:spacing w:after="120" w:line="240" w:lineRule="auto"/>
        <w:jc w:val="both"/>
        <w:rPr>
          <w:rFonts w:cstheme="minorHAnsi"/>
        </w:rPr>
      </w:pPr>
      <w:r w:rsidRPr="00E76916">
        <w:rPr>
          <w:rFonts w:cstheme="minorHAnsi"/>
        </w:rPr>
        <w:t>Examples of such legislative protections are as follows:</w:t>
      </w:r>
    </w:p>
    <w:p w14:paraId="776755F1" w14:textId="77777777" w:rsidR="007E7B5E" w:rsidRPr="00E76916" w:rsidRDefault="007E7B5E" w:rsidP="007E7B5E">
      <w:pPr>
        <w:autoSpaceDE w:val="0"/>
        <w:autoSpaceDN w:val="0"/>
        <w:adjustRightInd w:val="0"/>
        <w:spacing w:after="0" w:line="240" w:lineRule="auto"/>
        <w:jc w:val="both"/>
        <w:rPr>
          <w:rFonts w:cstheme="minorHAnsi"/>
        </w:rPr>
      </w:pPr>
      <w:r w:rsidRPr="00E76916">
        <w:rPr>
          <w:rFonts w:cstheme="minorHAnsi"/>
          <w:b/>
        </w:rPr>
        <w:t>British Columbia</w:t>
      </w:r>
      <w:r w:rsidRPr="00E76916">
        <w:rPr>
          <w:rFonts w:cstheme="minorHAnsi"/>
        </w:rPr>
        <w:t>:</w:t>
      </w:r>
    </w:p>
    <w:p w14:paraId="5258FA68" w14:textId="77777777" w:rsidR="007E7B5E" w:rsidRPr="00E76916" w:rsidRDefault="007E7B5E" w:rsidP="007E7B5E">
      <w:pPr>
        <w:autoSpaceDE w:val="0"/>
        <w:autoSpaceDN w:val="0"/>
        <w:adjustRightInd w:val="0"/>
        <w:spacing w:after="0" w:line="240" w:lineRule="auto"/>
        <w:jc w:val="both"/>
        <w:rPr>
          <w:rFonts w:cstheme="minorHAnsi"/>
        </w:rPr>
      </w:pPr>
      <w:r w:rsidRPr="00E76916">
        <w:rPr>
          <w:rFonts w:cstheme="minorHAnsi"/>
          <w:i/>
          <w:iCs/>
        </w:rPr>
        <w:t xml:space="preserve">Police Act, </w:t>
      </w:r>
      <w:r w:rsidRPr="00E76916">
        <w:rPr>
          <w:rFonts w:cstheme="minorHAnsi"/>
        </w:rPr>
        <w:t>RSBC 1996, c. 367</w:t>
      </w:r>
    </w:p>
    <w:p w14:paraId="3A8B4B5D" w14:textId="77777777" w:rsidR="007E7B5E" w:rsidRPr="00E76916" w:rsidRDefault="007E7B5E" w:rsidP="007E7B5E">
      <w:pPr>
        <w:autoSpaceDE w:val="0"/>
        <w:autoSpaceDN w:val="0"/>
        <w:adjustRightInd w:val="0"/>
        <w:spacing w:after="0" w:line="240" w:lineRule="auto"/>
        <w:jc w:val="both"/>
        <w:rPr>
          <w:rFonts w:cstheme="minorHAnsi"/>
          <w:b/>
          <w:bCs/>
        </w:rPr>
      </w:pPr>
      <w:r w:rsidRPr="00E76916">
        <w:rPr>
          <w:rFonts w:cstheme="minorHAnsi"/>
          <w:b/>
          <w:bCs/>
        </w:rPr>
        <w:t>Confidentiality of statements</w:t>
      </w:r>
    </w:p>
    <w:p w14:paraId="0CD6F1A0" w14:textId="77777777" w:rsidR="007E7B5E" w:rsidRPr="00E76916" w:rsidRDefault="007E7B5E" w:rsidP="007E7B5E">
      <w:pPr>
        <w:autoSpaceDE w:val="0"/>
        <w:autoSpaceDN w:val="0"/>
        <w:adjustRightInd w:val="0"/>
        <w:spacing w:after="0" w:line="240" w:lineRule="auto"/>
        <w:ind w:left="720"/>
        <w:jc w:val="both"/>
        <w:rPr>
          <w:rFonts w:cstheme="minorHAnsi"/>
        </w:rPr>
      </w:pPr>
      <w:r w:rsidRPr="00E76916">
        <w:rPr>
          <w:rFonts w:cstheme="minorHAnsi"/>
          <w:b/>
          <w:bCs/>
        </w:rPr>
        <w:t xml:space="preserve">166 (1) </w:t>
      </w:r>
      <w:r w:rsidRPr="00E76916">
        <w:rPr>
          <w:rFonts w:cstheme="minorHAnsi"/>
        </w:rPr>
        <w:t>An oral or written answer or statement made by the complainant, the member or former member concerned or any other person in the course of attempting to resolve a complaint through mediation or other informal means under this Division</w:t>
      </w:r>
    </w:p>
    <w:p w14:paraId="2D003B80" w14:textId="77777777" w:rsidR="007E7B5E" w:rsidRPr="00E76916" w:rsidRDefault="007E7B5E" w:rsidP="007E7B5E">
      <w:pPr>
        <w:autoSpaceDE w:val="0"/>
        <w:autoSpaceDN w:val="0"/>
        <w:adjustRightInd w:val="0"/>
        <w:spacing w:after="0" w:line="240" w:lineRule="auto"/>
        <w:ind w:left="1440"/>
        <w:jc w:val="both"/>
        <w:rPr>
          <w:rFonts w:cstheme="minorHAnsi"/>
        </w:rPr>
      </w:pPr>
      <w:r w:rsidRPr="00E76916">
        <w:rPr>
          <w:rFonts w:cstheme="minorHAnsi"/>
        </w:rPr>
        <w:t>(a) must not be communicated to any person other than those persons participating in the attempt to resolve the complaint, and</w:t>
      </w:r>
    </w:p>
    <w:p w14:paraId="7CF77610" w14:textId="77777777" w:rsidR="007E7B5E" w:rsidRPr="00E76916" w:rsidRDefault="007E7B5E" w:rsidP="007E7B5E">
      <w:pPr>
        <w:autoSpaceDE w:val="0"/>
        <w:autoSpaceDN w:val="0"/>
        <w:adjustRightInd w:val="0"/>
        <w:spacing w:after="0" w:line="240" w:lineRule="auto"/>
        <w:ind w:left="1440"/>
        <w:jc w:val="both"/>
        <w:rPr>
          <w:rFonts w:cstheme="minorHAnsi"/>
        </w:rPr>
      </w:pPr>
      <w:r w:rsidRPr="00E76916">
        <w:rPr>
          <w:rFonts w:cstheme="minorHAnsi"/>
        </w:rPr>
        <w:t>(b) must not be used in any criminal or civil proceedings, including disciplinary proceedings under this Act.</w:t>
      </w:r>
    </w:p>
    <w:p w14:paraId="3C79387A" w14:textId="77777777" w:rsidR="007E7B5E" w:rsidRPr="00E76916" w:rsidRDefault="007E7B5E" w:rsidP="007E7B5E">
      <w:pPr>
        <w:autoSpaceDE w:val="0"/>
        <w:autoSpaceDN w:val="0"/>
        <w:adjustRightInd w:val="0"/>
        <w:spacing w:after="0" w:line="240" w:lineRule="auto"/>
        <w:jc w:val="both"/>
        <w:rPr>
          <w:rFonts w:cstheme="minorHAnsi"/>
          <w:b/>
        </w:rPr>
      </w:pPr>
      <w:r w:rsidRPr="00E76916">
        <w:rPr>
          <w:rFonts w:cstheme="minorHAnsi"/>
          <w:b/>
        </w:rPr>
        <w:t>Ontario:</w:t>
      </w:r>
    </w:p>
    <w:p w14:paraId="1178731F" w14:textId="77777777" w:rsidR="007E7B5E" w:rsidRPr="00E76916" w:rsidRDefault="007E7B5E" w:rsidP="007E7B5E">
      <w:pPr>
        <w:autoSpaceDE w:val="0"/>
        <w:autoSpaceDN w:val="0"/>
        <w:adjustRightInd w:val="0"/>
        <w:spacing w:after="0" w:line="240" w:lineRule="auto"/>
        <w:jc w:val="both"/>
        <w:rPr>
          <w:rFonts w:cstheme="minorHAnsi"/>
          <w:i/>
          <w:iCs/>
        </w:rPr>
      </w:pPr>
      <w:r w:rsidRPr="00E76916">
        <w:rPr>
          <w:rFonts w:cstheme="minorHAnsi"/>
        </w:rPr>
        <w:t xml:space="preserve">Regulation to the </w:t>
      </w:r>
      <w:r w:rsidRPr="00E76916">
        <w:rPr>
          <w:rFonts w:cstheme="minorHAnsi"/>
          <w:i/>
          <w:iCs/>
        </w:rPr>
        <w:t>Police Services Act</w:t>
      </w:r>
    </w:p>
    <w:p w14:paraId="54E514B9" w14:textId="77777777" w:rsidR="007E7B5E" w:rsidRPr="00E76916" w:rsidRDefault="007E7B5E" w:rsidP="007E7B5E">
      <w:pPr>
        <w:autoSpaceDE w:val="0"/>
        <w:autoSpaceDN w:val="0"/>
        <w:adjustRightInd w:val="0"/>
        <w:spacing w:after="0" w:line="240" w:lineRule="auto"/>
        <w:jc w:val="both"/>
        <w:rPr>
          <w:rFonts w:cstheme="minorHAnsi"/>
          <w:i/>
          <w:iCs/>
        </w:rPr>
      </w:pPr>
      <w:r w:rsidRPr="00E76916">
        <w:rPr>
          <w:rFonts w:cstheme="minorHAnsi"/>
          <w:i/>
          <w:iCs/>
        </w:rPr>
        <w:t xml:space="preserve">Public Complaints </w:t>
      </w:r>
      <w:r w:rsidRPr="00E76916">
        <w:rPr>
          <w:rFonts w:cstheme="minorHAnsi"/>
        </w:rPr>
        <w:t xml:space="preserve">- </w:t>
      </w:r>
      <w:r w:rsidRPr="00E76916">
        <w:rPr>
          <w:rFonts w:cstheme="minorHAnsi"/>
          <w:i/>
          <w:iCs/>
        </w:rPr>
        <w:t xml:space="preserve">Local Complaints, </w:t>
      </w:r>
      <w:r w:rsidRPr="00E76916">
        <w:rPr>
          <w:rFonts w:cstheme="minorHAnsi"/>
        </w:rPr>
        <w:t xml:space="preserve">OR </w:t>
      </w:r>
      <w:r w:rsidRPr="00E76916">
        <w:rPr>
          <w:rFonts w:cstheme="minorHAnsi"/>
          <w:i/>
          <w:iCs/>
        </w:rPr>
        <w:t>263/09</w:t>
      </w:r>
    </w:p>
    <w:p w14:paraId="7358DA57" w14:textId="77777777" w:rsidR="007E7B5E" w:rsidRPr="00E76916" w:rsidRDefault="007E7B5E" w:rsidP="007E7B5E">
      <w:pPr>
        <w:autoSpaceDE w:val="0"/>
        <w:autoSpaceDN w:val="0"/>
        <w:adjustRightInd w:val="0"/>
        <w:spacing w:after="0" w:line="240" w:lineRule="auto"/>
        <w:jc w:val="both"/>
        <w:rPr>
          <w:rFonts w:cstheme="minorHAnsi"/>
          <w:b/>
          <w:bCs/>
        </w:rPr>
      </w:pPr>
      <w:r w:rsidRPr="00E76916">
        <w:rPr>
          <w:rFonts w:cstheme="minorHAnsi"/>
          <w:b/>
          <w:bCs/>
        </w:rPr>
        <w:t>Resolution</w:t>
      </w:r>
    </w:p>
    <w:p w14:paraId="32BD3358" w14:textId="77777777" w:rsidR="007E7B5E" w:rsidRPr="00E76916" w:rsidRDefault="007E7B5E" w:rsidP="007E7B5E">
      <w:pPr>
        <w:autoSpaceDE w:val="0"/>
        <w:autoSpaceDN w:val="0"/>
        <w:adjustRightInd w:val="0"/>
        <w:spacing w:after="0" w:line="240" w:lineRule="auto"/>
        <w:ind w:left="720"/>
        <w:jc w:val="both"/>
        <w:rPr>
          <w:rFonts w:cstheme="minorHAnsi"/>
        </w:rPr>
      </w:pPr>
      <w:r w:rsidRPr="00E76916">
        <w:rPr>
          <w:rFonts w:cstheme="minorHAnsi"/>
          <w:b/>
          <w:bCs/>
        </w:rPr>
        <w:t xml:space="preserve">4. (5) </w:t>
      </w:r>
      <w:r w:rsidRPr="00E76916">
        <w:rPr>
          <w:rFonts w:cstheme="minorHAnsi"/>
        </w:rPr>
        <w:t>The following rules apply if the chief of police refers the complainant and the police officer to an alternative dispute resolution process:</w:t>
      </w:r>
    </w:p>
    <w:p w14:paraId="1F6774A3" w14:textId="77777777" w:rsidR="007E7B5E" w:rsidRPr="00E76916" w:rsidRDefault="007E7B5E" w:rsidP="007E7B5E">
      <w:pPr>
        <w:autoSpaceDE w:val="0"/>
        <w:autoSpaceDN w:val="0"/>
        <w:adjustRightInd w:val="0"/>
        <w:spacing w:after="0" w:line="240" w:lineRule="auto"/>
        <w:ind w:left="720"/>
        <w:jc w:val="both"/>
        <w:rPr>
          <w:rFonts w:cstheme="minorHAnsi"/>
        </w:rPr>
      </w:pPr>
      <w:r w:rsidRPr="00E76916">
        <w:rPr>
          <w:rFonts w:cstheme="minorHAnsi"/>
        </w:rPr>
        <w:t>1. The person selected or appointed to facilitate the alternative dispute resolution process shall not be a member or employee of any police force.</w:t>
      </w:r>
    </w:p>
    <w:p w14:paraId="5EF2577F" w14:textId="77777777" w:rsidR="007E7B5E" w:rsidRPr="00E76916" w:rsidRDefault="007E7B5E" w:rsidP="007E7B5E">
      <w:pPr>
        <w:autoSpaceDE w:val="0"/>
        <w:autoSpaceDN w:val="0"/>
        <w:adjustRightInd w:val="0"/>
        <w:spacing w:after="120" w:line="240" w:lineRule="auto"/>
        <w:ind w:left="720"/>
        <w:jc w:val="both"/>
        <w:rPr>
          <w:rFonts w:cstheme="minorHAnsi"/>
        </w:rPr>
      </w:pPr>
      <w:r w:rsidRPr="00E76916">
        <w:rPr>
          <w:rFonts w:cstheme="minorHAnsi"/>
        </w:rPr>
        <w:t xml:space="preserve">2. All communications at an alternative dispute resolution process and the facilitator's notes and records shall remain confidential and are deemed to have been made without prejudice to the complainant and the police officer in the process.  O. Reg. </w:t>
      </w:r>
      <w:r w:rsidRPr="00E76916">
        <w:rPr>
          <w:rFonts w:cstheme="minorHAnsi"/>
          <w:i/>
          <w:iCs/>
        </w:rPr>
        <w:t xml:space="preserve">263/09, </w:t>
      </w:r>
      <w:r w:rsidRPr="00E76916">
        <w:rPr>
          <w:rFonts w:cstheme="minorHAnsi"/>
        </w:rPr>
        <w:t>s. 4 (5).</w:t>
      </w:r>
    </w:p>
    <w:p w14:paraId="12138B84" w14:textId="77777777" w:rsidR="007E7B5E" w:rsidRPr="00E76916" w:rsidRDefault="007E7B5E" w:rsidP="007E7B5E">
      <w:pPr>
        <w:autoSpaceDE w:val="0"/>
        <w:autoSpaceDN w:val="0"/>
        <w:adjustRightInd w:val="0"/>
        <w:spacing w:after="120" w:line="240" w:lineRule="auto"/>
        <w:jc w:val="both"/>
        <w:rPr>
          <w:rFonts w:cstheme="minorHAnsi"/>
          <w:b/>
        </w:rPr>
      </w:pPr>
      <w:r>
        <w:rPr>
          <w:rFonts w:cstheme="minorHAnsi"/>
          <w:b/>
          <w:bCs/>
          <w:lang w:val="en-CA"/>
        </w:rPr>
        <w:t>Resolution 12</w:t>
      </w:r>
      <w:r>
        <w:rPr>
          <w:rFonts w:cstheme="minorHAnsi"/>
          <w:b/>
          <w:bCs/>
          <w:lang w:val="en-CA"/>
        </w:rPr>
        <w:tab/>
      </w:r>
      <w:r w:rsidRPr="00E76916">
        <w:rPr>
          <w:rFonts w:cstheme="minorHAnsi"/>
          <w:b/>
        </w:rPr>
        <w:t>2014</w:t>
      </w:r>
      <w:r>
        <w:rPr>
          <w:rFonts w:eastAsia="Calibri" w:cstheme="minorHAnsi"/>
          <w:i/>
          <w:lang w:val="en-CA"/>
        </w:rPr>
        <w:t>–</w:t>
      </w:r>
      <w:r w:rsidRPr="00E76916">
        <w:rPr>
          <w:rFonts w:cstheme="minorHAnsi"/>
          <w:b/>
        </w:rPr>
        <w:t>Statutory Withdrawal of Complaint Upon Successful Alternative Dispute Resolution</w:t>
      </w:r>
    </w:p>
    <w:p w14:paraId="12DBFB68" w14:textId="77777777" w:rsidR="007E7B5E" w:rsidRPr="006F41E6" w:rsidRDefault="007E7B5E" w:rsidP="007E7B5E">
      <w:pPr>
        <w:autoSpaceDE w:val="0"/>
        <w:autoSpaceDN w:val="0"/>
        <w:adjustRightInd w:val="0"/>
        <w:spacing w:after="120" w:line="240" w:lineRule="auto"/>
        <w:jc w:val="both"/>
        <w:rPr>
          <w:rFonts w:cstheme="minorHAnsi"/>
        </w:rPr>
      </w:pPr>
      <w:r w:rsidRPr="006F41E6">
        <w:rPr>
          <w:rFonts w:cstheme="minorHAnsi"/>
        </w:rPr>
        <w:t>WHEREAS mediation and other informal resolution techniques have been shown to be valid alternative dispute resolution (ADR) mechanisms for resolving public complaints; and</w:t>
      </w:r>
    </w:p>
    <w:p w14:paraId="1C487DF4" w14:textId="77777777" w:rsidR="007E7B5E" w:rsidRPr="006F41E6" w:rsidRDefault="007E7B5E" w:rsidP="007E7B5E">
      <w:pPr>
        <w:autoSpaceDE w:val="0"/>
        <w:autoSpaceDN w:val="0"/>
        <w:adjustRightInd w:val="0"/>
        <w:spacing w:after="120" w:line="240" w:lineRule="auto"/>
        <w:jc w:val="both"/>
        <w:rPr>
          <w:rFonts w:cstheme="minorHAnsi"/>
        </w:rPr>
      </w:pPr>
      <w:r w:rsidRPr="006F41E6">
        <w:rPr>
          <w:rFonts w:cstheme="minorHAnsi"/>
        </w:rPr>
        <w:t>WHEREAS the finality of a resolution is a key component to confidence in the complaints process and its outcomes, encouraging active participation and open communication; and</w:t>
      </w:r>
    </w:p>
    <w:p w14:paraId="2414C3D2" w14:textId="77777777" w:rsidR="007E7B5E" w:rsidRPr="006F41E6" w:rsidRDefault="007E7B5E" w:rsidP="007E7B5E">
      <w:pPr>
        <w:autoSpaceDE w:val="0"/>
        <w:autoSpaceDN w:val="0"/>
        <w:adjustRightInd w:val="0"/>
        <w:spacing w:after="120" w:line="240" w:lineRule="auto"/>
        <w:jc w:val="both"/>
        <w:rPr>
          <w:rFonts w:cstheme="minorHAnsi"/>
        </w:rPr>
      </w:pPr>
      <w:r w:rsidRPr="006F41E6">
        <w:rPr>
          <w:rFonts w:cstheme="minorHAnsi"/>
        </w:rPr>
        <w:t xml:space="preserve">WHEREAS the Alberta </w:t>
      </w:r>
      <w:r w:rsidRPr="006F41E6">
        <w:rPr>
          <w:rFonts w:cstheme="minorHAnsi"/>
          <w:i/>
          <w:iCs/>
        </w:rPr>
        <w:t xml:space="preserve">Police Act </w:t>
      </w:r>
      <w:r w:rsidRPr="006F41E6">
        <w:rPr>
          <w:rFonts w:cstheme="minorHAnsi"/>
        </w:rPr>
        <w:t>does not currently deem successful alternative dispute resolutions as the conclusion of the complaints process, hindering their acceptance as a viable alternative to the traditional complaints process; and</w:t>
      </w:r>
    </w:p>
    <w:p w14:paraId="4BA92262" w14:textId="77777777" w:rsidR="007E7B5E" w:rsidRPr="006F41E6" w:rsidRDefault="007E7B5E" w:rsidP="007E7B5E">
      <w:pPr>
        <w:autoSpaceDE w:val="0"/>
        <w:autoSpaceDN w:val="0"/>
        <w:adjustRightInd w:val="0"/>
        <w:spacing w:after="120" w:line="240" w:lineRule="auto"/>
        <w:jc w:val="both"/>
        <w:rPr>
          <w:rFonts w:cstheme="minorHAnsi"/>
        </w:rPr>
      </w:pPr>
      <w:r w:rsidRPr="006F41E6">
        <w:rPr>
          <w:rFonts w:cstheme="minorHAnsi"/>
        </w:rPr>
        <w:t>WHEREAS this lack of legislative finality in the ADR process may make complainants and police officers wary of participating in the various ADR approaches available, thereby reducing the effectiveness of alternative dispute resolutions as viable complaint resolution processes;</w:t>
      </w:r>
    </w:p>
    <w:p w14:paraId="3298F44D" w14:textId="77777777" w:rsidR="007E7B5E" w:rsidRPr="00BD295C" w:rsidRDefault="007E7B5E" w:rsidP="007E7B5E">
      <w:pPr>
        <w:autoSpaceDE w:val="0"/>
        <w:autoSpaceDN w:val="0"/>
        <w:adjustRightInd w:val="0"/>
        <w:spacing w:after="120" w:line="240" w:lineRule="auto"/>
        <w:jc w:val="both"/>
        <w:rPr>
          <w:rFonts w:cstheme="minorHAnsi"/>
          <w:i/>
        </w:rPr>
      </w:pPr>
      <w:r w:rsidRPr="00BD295C">
        <w:rPr>
          <w:rFonts w:cstheme="minorHAnsi"/>
          <w:b/>
          <w:i/>
        </w:rPr>
        <w:t>Therefore,</w:t>
      </w:r>
      <w:r w:rsidRPr="00BD295C">
        <w:rPr>
          <w:rFonts w:cstheme="minorHAnsi"/>
          <w:i/>
        </w:rPr>
        <w:t xml:space="preserve"> </w:t>
      </w:r>
      <w:r w:rsidRPr="00BD295C">
        <w:rPr>
          <w:rFonts w:cstheme="minorHAnsi"/>
          <w:b/>
          <w:i/>
        </w:rPr>
        <w:t>Let</w:t>
      </w:r>
      <w:r w:rsidRPr="00BD295C">
        <w:rPr>
          <w:rFonts w:cstheme="minorHAnsi"/>
          <w:i/>
        </w:rPr>
        <w:t xml:space="preserve"> </w:t>
      </w:r>
      <w:r w:rsidRPr="00BD295C">
        <w:rPr>
          <w:rFonts w:cstheme="minorHAnsi"/>
          <w:b/>
          <w:i/>
        </w:rPr>
        <w:t>It</w:t>
      </w:r>
      <w:r w:rsidRPr="00BD295C">
        <w:rPr>
          <w:rFonts w:cstheme="minorHAnsi"/>
          <w:i/>
        </w:rPr>
        <w:t xml:space="preserve"> </w:t>
      </w:r>
      <w:r w:rsidRPr="00BD295C">
        <w:rPr>
          <w:rFonts w:cstheme="minorHAnsi"/>
          <w:b/>
          <w:i/>
        </w:rPr>
        <w:t>Be</w:t>
      </w:r>
      <w:r w:rsidRPr="00BD295C">
        <w:rPr>
          <w:rFonts w:cstheme="minorHAnsi"/>
          <w:i/>
        </w:rPr>
        <w:t xml:space="preserve"> </w:t>
      </w:r>
      <w:r w:rsidRPr="00BD295C">
        <w:rPr>
          <w:rFonts w:cstheme="minorHAnsi"/>
          <w:b/>
          <w:i/>
        </w:rPr>
        <w:t>Resolved</w:t>
      </w:r>
      <w:r w:rsidRPr="00BD295C">
        <w:rPr>
          <w:rFonts w:cstheme="minorHAnsi"/>
          <w:i/>
        </w:rPr>
        <w:t xml:space="preserve"> </w:t>
      </w:r>
      <w:r w:rsidRPr="00BD295C">
        <w:rPr>
          <w:rFonts w:cstheme="minorHAnsi"/>
          <w:b/>
          <w:i/>
        </w:rPr>
        <w:t>That</w:t>
      </w:r>
      <w:r w:rsidRPr="00BD295C">
        <w:rPr>
          <w:rFonts w:cstheme="minorHAnsi"/>
          <w:i/>
        </w:rPr>
        <w:t xml:space="preserve"> the Alberta Association of Police Governance urge the Ministry of Alberta Justice and Solicitor General to amend the </w:t>
      </w:r>
      <w:r w:rsidRPr="00BD295C">
        <w:rPr>
          <w:rFonts w:cstheme="minorHAnsi"/>
          <w:i/>
          <w:iCs/>
        </w:rPr>
        <w:t xml:space="preserve">Police Act </w:t>
      </w:r>
      <w:r w:rsidRPr="00BD295C">
        <w:rPr>
          <w:rFonts w:cstheme="minorHAnsi"/>
          <w:i/>
        </w:rPr>
        <w:t>to include provisions that deem a public complaint as withdrawn upon the successful resolution of a public complaint through an alternative dispute resolution mechanism.</w:t>
      </w:r>
    </w:p>
    <w:p w14:paraId="30E0FAA0" w14:textId="77777777" w:rsidR="007E7B5E" w:rsidRPr="00E76916" w:rsidRDefault="007E7B5E" w:rsidP="007E7B5E">
      <w:pPr>
        <w:autoSpaceDE w:val="0"/>
        <w:autoSpaceDN w:val="0"/>
        <w:adjustRightInd w:val="0"/>
        <w:spacing w:after="0" w:line="240" w:lineRule="auto"/>
        <w:jc w:val="both"/>
        <w:rPr>
          <w:rFonts w:cstheme="minorHAnsi"/>
          <w:b/>
        </w:rPr>
      </w:pPr>
      <w:r w:rsidRPr="00E76916">
        <w:rPr>
          <w:rFonts w:cstheme="minorHAnsi"/>
          <w:b/>
        </w:rPr>
        <w:t>Background</w:t>
      </w:r>
    </w:p>
    <w:p w14:paraId="41FB9EFF" w14:textId="77777777" w:rsidR="007E7B5E" w:rsidRDefault="007E7B5E" w:rsidP="007E7B5E">
      <w:pPr>
        <w:autoSpaceDE w:val="0"/>
        <w:autoSpaceDN w:val="0"/>
        <w:adjustRightInd w:val="0"/>
        <w:spacing w:after="120" w:line="240" w:lineRule="auto"/>
        <w:jc w:val="both"/>
        <w:rPr>
          <w:rFonts w:cstheme="minorHAnsi"/>
        </w:rPr>
      </w:pPr>
      <w:r w:rsidRPr="00E76916">
        <w:rPr>
          <w:rFonts w:cstheme="minorHAnsi"/>
        </w:rPr>
        <w:t xml:space="preserve">The Alberta </w:t>
      </w:r>
      <w:r w:rsidRPr="00E76916">
        <w:rPr>
          <w:rFonts w:cstheme="minorHAnsi"/>
          <w:i/>
          <w:iCs/>
        </w:rPr>
        <w:t xml:space="preserve">Police Act, </w:t>
      </w:r>
      <w:r w:rsidRPr="00E76916">
        <w:rPr>
          <w:rFonts w:cstheme="minorHAnsi"/>
        </w:rPr>
        <w:t>RSA 2000, c. P-17, promotes the use of alternative dispute resolution (ADR) processes in resolving public complaints. While this is seen as a beneficial and effective way to resolve complaints, these resolutions are not deemed to conclude the public complaint when they are successful.</w:t>
      </w:r>
    </w:p>
    <w:p w14:paraId="6D0F726D" w14:textId="77777777" w:rsidR="007E7B5E" w:rsidRPr="00E76916" w:rsidRDefault="007E7B5E" w:rsidP="007E7B5E">
      <w:pPr>
        <w:autoSpaceDE w:val="0"/>
        <w:autoSpaceDN w:val="0"/>
        <w:adjustRightInd w:val="0"/>
        <w:spacing w:after="120" w:line="240" w:lineRule="auto"/>
        <w:jc w:val="both"/>
        <w:rPr>
          <w:rFonts w:cstheme="minorHAnsi"/>
        </w:rPr>
      </w:pPr>
      <w:r w:rsidRPr="00E76916">
        <w:rPr>
          <w:rFonts w:cstheme="minorHAnsi"/>
        </w:rPr>
        <w:t>While ADR offers many useful approaches to conclude a public complaint, without the guarantee that a successful ADR process ends the public complaint, complainants and police officers may be uneasy about participating in such a process. Without the guarantee of finality, there is potential concern that the traditional complaints process will continue, unimpeded, negating the valuable work done through ADR and leaving the complainant and police officer in limbo, awaiting a second conclusion to the complaint. This unease and lack of certainty and finality is impeding the ADR process in Alberta, as individuals involved in a complaint are leery about agreeing to participate in ADR.</w:t>
      </w:r>
    </w:p>
    <w:p w14:paraId="04A5BEFB" w14:textId="77777777" w:rsidR="007E7B5E" w:rsidRPr="00E76916" w:rsidRDefault="007E7B5E" w:rsidP="007E7B5E">
      <w:pPr>
        <w:autoSpaceDE w:val="0"/>
        <w:autoSpaceDN w:val="0"/>
        <w:adjustRightInd w:val="0"/>
        <w:spacing w:after="120" w:line="240" w:lineRule="auto"/>
        <w:jc w:val="both"/>
        <w:rPr>
          <w:rFonts w:cstheme="minorHAnsi"/>
        </w:rPr>
      </w:pPr>
      <w:r w:rsidRPr="00E76916">
        <w:rPr>
          <w:rFonts w:cstheme="minorHAnsi"/>
        </w:rPr>
        <w:t>Other provinces have provisions in</w:t>
      </w:r>
      <w:r>
        <w:rPr>
          <w:rFonts w:cstheme="minorHAnsi"/>
        </w:rPr>
        <w:t xml:space="preserve"> t</w:t>
      </w:r>
      <w:r w:rsidRPr="00E76916">
        <w:rPr>
          <w:rFonts w:cstheme="minorHAnsi"/>
        </w:rPr>
        <w:t>heir Police Acts that provide for the automatic withdrawal of a public complaint upon the successful conclusion of an ADR process to resolve the complaint. Doing this in Alberta would help promote ADR as an effective mechanism to resolve public complaints, therefore resolving issues early in the process, saving on resources, stress and time for both complainants and police officers, as well as police services.</w:t>
      </w:r>
    </w:p>
    <w:p w14:paraId="659C4E91" w14:textId="77777777" w:rsidR="007E7B5E" w:rsidRPr="00E76916" w:rsidRDefault="007E7B5E" w:rsidP="007E7B5E">
      <w:pPr>
        <w:autoSpaceDE w:val="0"/>
        <w:autoSpaceDN w:val="0"/>
        <w:adjustRightInd w:val="0"/>
        <w:spacing w:after="120" w:line="240" w:lineRule="auto"/>
        <w:jc w:val="both"/>
        <w:rPr>
          <w:rFonts w:cstheme="minorHAnsi"/>
        </w:rPr>
      </w:pPr>
      <w:r w:rsidRPr="00E76916">
        <w:rPr>
          <w:rFonts w:cstheme="minorHAnsi"/>
        </w:rPr>
        <w:t>Examples of such legislative protections are as follows:</w:t>
      </w:r>
    </w:p>
    <w:p w14:paraId="387EF109" w14:textId="77777777" w:rsidR="007E7B5E" w:rsidRPr="00E76916" w:rsidRDefault="007E7B5E" w:rsidP="007E7B5E">
      <w:pPr>
        <w:autoSpaceDE w:val="0"/>
        <w:autoSpaceDN w:val="0"/>
        <w:adjustRightInd w:val="0"/>
        <w:spacing w:after="0" w:line="240" w:lineRule="auto"/>
        <w:jc w:val="both"/>
        <w:rPr>
          <w:rFonts w:cstheme="minorHAnsi"/>
          <w:b/>
        </w:rPr>
      </w:pPr>
      <w:r w:rsidRPr="00E76916">
        <w:rPr>
          <w:rFonts w:cstheme="minorHAnsi"/>
          <w:b/>
        </w:rPr>
        <w:t>British Columbia</w:t>
      </w:r>
    </w:p>
    <w:p w14:paraId="78F1B05F" w14:textId="77777777" w:rsidR="007E7B5E" w:rsidRPr="00E76916" w:rsidRDefault="007E7B5E" w:rsidP="007E7B5E">
      <w:pPr>
        <w:autoSpaceDE w:val="0"/>
        <w:autoSpaceDN w:val="0"/>
        <w:adjustRightInd w:val="0"/>
        <w:spacing w:after="120" w:line="240" w:lineRule="auto"/>
        <w:jc w:val="both"/>
        <w:rPr>
          <w:rFonts w:cstheme="minorHAnsi"/>
        </w:rPr>
      </w:pPr>
      <w:r w:rsidRPr="00E76916">
        <w:rPr>
          <w:rFonts w:cstheme="minorHAnsi"/>
          <w:i/>
          <w:iCs/>
        </w:rPr>
        <w:t xml:space="preserve">Police Act, </w:t>
      </w:r>
      <w:r w:rsidRPr="00E76916">
        <w:rPr>
          <w:rFonts w:cstheme="minorHAnsi"/>
        </w:rPr>
        <w:t>RSBC 1996, c. 367</w:t>
      </w:r>
    </w:p>
    <w:p w14:paraId="6B081F00" w14:textId="77777777" w:rsidR="007E7B5E" w:rsidRPr="00E76916" w:rsidRDefault="007E7B5E" w:rsidP="007E7B5E">
      <w:pPr>
        <w:autoSpaceDE w:val="0"/>
        <w:autoSpaceDN w:val="0"/>
        <w:adjustRightInd w:val="0"/>
        <w:spacing w:after="120" w:line="240" w:lineRule="auto"/>
        <w:jc w:val="both"/>
        <w:rPr>
          <w:rFonts w:cstheme="minorHAnsi"/>
          <w:b/>
          <w:bCs/>
        </w:rPr>
      </w:pPr>
      <w:r w:rsidRPr="00E76916">
        <w:rPr>
          <w:rFonts w:cstheme="minorHAnsi"/>
          <w:b/>
          <w:bCs/>
        </w:rPr>
        <w:t>Outcome of mediation</w:t>
      </w:r>
    </w:p>
    <w:p w14:paraId="319A31D2" w14:textId="77777777" w:rsidR="007E7B5E" w:rsidRPr="00E76916" w:rsidRDefault="007E7B5E" w:rsidP="007E7B5E">
      <w:pPr>
        <w:autoSpaceDE w:val="0"/>
        <w:autoSpaceDN w:val="0"/>
        <w:adjustRightInd w:val="0"/>
        <w:spacing w:after="0" w:line="240" w:lineRule="auto"/>
        <w:ind w:firstLine="720"/>
        <w:jc w:val="both"/>
        <w:rPr>
          <w:rFonts w:cstheme="minorHAnsi"/>
        </w:rPr>
      </w:pPr>
      <w:r w:rsidRPr="00E76916">
        <w:rPr>
          <w:rFonts w:cstheme="minorHAnsi"/>
          <w:b/>
          <w:bCs/>
        </w:rPr>
        <w:t xml:space="preserve">163 </w:t>
      </w:r>
      <w:r w:rsidRPr="00E76916">
        <w:rPr>
          <w:rFonts w:cstheme="minorHAnsi"/>
        </w:rPr>
        <w:t>(1) A mediation is completed when</w:t>
      </w:r>
    </w:p>
    <w:p w14:paraId="037611A5" w14:textId="77777777" w:rsidR="007E7B5E" w:rsidRPr="00E76916" w:rsidRDefault="007E7B5E" w:rsidP="007E7B5E">
      <w:pPr>
        <w:autoSpaceDE w:val="0"/>
        <w:autoSpaceDN w:val="0"/>
        <w:adjustRightInd w:val="0"/>
        <w:spacing w:after="0" w:line="240" w:lineRule="auto"/>
        <w:ind w:left="720" w:firstLine="720"/>
        <w:jc w:val="both"/>
        <w:rPr>
          <w:rFonts w:cstheme="minorHAnsi"/>
        </w:rPr>
      </w:pPr>
      <w:r w:rsidRPr="00E76916">
        <w:rPr>
          <w:rFonts w:cstheme="minorHAnsi"/>
        </w:rPr>
        <w:t>(a) all issues are resolved in accordance with the guidelines,</w:t>
      </w:r>
    </w:p>
    <w:p w14:paraId="638F9DF0" w14:textId="77777777" w:rsidR="007E7B5E" w:rsidRPr="00E76916" w:rsidRDefault="007E7B5E" w:rsidP="007E7B5E">
      <w:pPr>
        <w:autoSpaceDE w:val="0"/>
        <w:autoSpaceDN w:val="0"/>
        <w:adjustRightInd w:val="0"/>
        <w:spacing w:after="0" w:line="240" w:lineRule="auto"/>
        <w:ind w:left="720"/>
        <w:jc w:val="both"/>
        <w:rPr>
          <w:rFonts w:cstheme="minorHAnsi"/>
        </w:rPr>
      </w:pPr>
      <w:r w:rsidRPr="00E76916">
        <w:rPr>
          <w:rFonts w:cstheme="minorHAnsi"/>
        </w:rPr>
        <w:t>(5) If a resolution described in subsection (1) (a) is achieved, the resolution is final</w:t>
      </w:r>
      <w:r>
        <w:rPr>
          <w:rFonts w:cstheme="minorHAnsi"/>
        </w:rPr>
        <w:t xml:space="preserve"> </w:t>
      </w:r>
      <w:r w:rsidRPr="00E76916">
        <w:rPr>
          <w:rFonts w:cstheme="minorHAnsi"/>
        </w:rPr>
        <w:t>and binding and, except for sections 166 and 167, no other provisions of this Part apply in respect of the matter.</w:t>
      </w:r>
    </w:p>
    <w:p w14:paraId="12583AC0" w14:textId="77777777" w:rsidR="007E7B5E" w:rsidRPr="00E76916" w:rsidRDefault="007E7B5E" w:rsidP="007E7B5E">
      <w:pPr>
        <w:autoSpaceDE w:val="0"/>
        <w:autoSpaceDN w:val="0"/>
        <w:adjustRightInd w:val="0"/>
        <w:spacing w:after="0" w:line="240" w:lineRule="auto"/>
        <w:jc w:val="both"/>
        <w:rPr>
          <w:rFonts w:cstheme="minorHAnsi"/>
          <w:b/>
          <w:bCs/>
        </w:rPr>
      </w:pPr>
      <w:r w:rsidRPr="00E76916">
        <w:rPr>
          <w:rFonts w:cstheme="minorHAnsi"/>
          <w:b/>
          <w:bCs/>
        </w:rPr>
        <w:t>Confidentiality of statements</w:t>
      </w:r>
    </w:p>
    <w:p w14:paraId="5DD29138" w14:textId="77777777" w:rsidR="007E7B5E" w:rsidRPr="00E76916" w:rsidRDefault="007E7B5E" w:rsidP="007E7B5E">
      <w:pPr>
        <w:autoSpaceDE w:val="0"/>
        <w:autoSpaceDN w:val="0"/>
        <w:adjustRightInd w:val="0"/>
        <w:spacing w:after="0" w:line="240" w:lineRule="auto"/>
        <w:ind w:left="720"/>
        <w:jc w:val="both"/>
        <w:rPr>
          <w:rFonts w:cstheme="minorHAnsi"/>
        </w:rPr>
      </w:pPr>
      <w:r w:rsidRPr="00E76916">
        <w:rPr>
          <w:rFonts w:cstheme="minorHAnsi"/>
          <w:b/>
          <w:bCs/>
        </w:rPr>
        <w:t xml:space="preserve">166 </w:t>
      </w:r>
      <w:r w:rsidRPr="00E76916">
        <w:rPr>
          <w:rFonts w:cstheme="minorHAnsi"/>
        </w:rPr>
        <w:t>(1) An oral or written answer or statement made by the complainant, the member or former member concerned or any other person in the course of attempting to resolve a complaint through mediation or other informal means under this Division</w:t>
      </w:r>
    </w:p>
    <w:p w14:paraId="7219F765" w14:textId="77777777" w:rsidR="007E7B5E" w:rsidRPr="00E76916" w:rsidRDefault="007E7B5E" w:rsidP="007E7B5E">
      <w:pPr>
        <w:autoSpaceDE w:val="0"/>
        <w:autoSpaceDN w:val="0"/>
        <w:adjustRightInd w:val="0"/>
        <w:spacing w:after="0" w:line="240" w:lineRule="auto"/>
        <w:ind w:left="1440"/>
        <w:jc w:val="both"/>
        <w:rPr>
          <w:rFonts w:cstheme="minorHAnsi"/>
        </w:rPr>
      </w:pPr>
      <w:r w:rsidRPr="00E76916">
        <w:rPr>
          <w:rFonts w:cstheme="minorHAnsi"/>
        </w:rPr>
        <w:t>(a) must not be communicated to any person other than those persons participating in the attempt to resolve the complaint, and</w:t>
      </w:r>
    </w:p>
    <w:p w14:paraId="6934C6AA" w14:textId="77777777" w:rsidR="007E7B5E" w:rsidRPr="00E76916" w:rsidRDefault="007E7B5E" w:rsidP="007E7B5E">
      <w:pPr>
        <w:autoSpaceDE w:val="0"/>
        <w:autoSpaceDN w:val="0"/>
        <w:adjustRightInd w:val="0"/>
        <w:spacing w:after="120" w:line="240" w:lineRule="auto"/>
        <w:ind w:left="1440"/>
        <w:jc w:val="both"/>
        <w:rPr>
          <w:rFonts w:cstheme="minorHAnsi"/>
        </w:rPr>
      </w:pPr>
      <w:r w:rsidRPr="00E76916">
        <w:rPr>
          <w:rFonts w:cstheme="minorHAnsi"/>
        </w:rPr>
        <w:t>(b) must not be used in any criminal or civil proceedings, including disciplinary proceedings under this Act.</w:t>
      </w:r>
    </w:p>
    <w:p w14:paraId="28B65408" w14:textId="77777777" w:rsidR="007E7B5E" w:rsidRPr="00E76916" w:rsidRDefault="007E7B5E" w:rsidP="007E7B5E">
      <w:pPr>
        <w:autoSpaceDE w:val="0"/>
        <w:autoSpaceDN w:val="0"/>
        <w:adjustRightInd w:val="0"/>
        <w:spacing w:after="120" w:line="240" w:lineRule="auto"/>
        <w:ind w:firstLine="720"/>
        <w:jc w:val="both"/>
        <w:rPr>
          <w:rFonts w:cstheme="minorHAnsi"/>
        </w:rPr>
      </w:pPr>
      <w:r w:rsidRPr="00E76916">
        <w:rPr>
          <w:rFonts w:cstheme="minorHAnsi"/>
        </w:rPr>
        <w:t>(2) A proceeding under this Division is not open to the public.</w:t>
      </w:r>
    </w:p>
    <w:p w14:paraId="75C27C70" w14:textId="77777777" w:rsidR="007E7B5E" w:rsidRPr="00E76916" w:rsidRDefault="007E7B5E" w:rsidP="007E7B5E">
      <w:pPr>
        <w:autoSpaceDE w:val="0"/>
        <w:autoSpaceDN w:val="0"/>
        <w:adjustRightInd w:val="0"/>
        <w:spacing w:after="0" w:line="240" w:lineRule="auto"/>
        <w:jc w:val="both"/>
        <w:rPr>
          <w:rFonts w:cstheme="minorHAnsi"/>
          <w:b/>
          <w:bCs/>
        </w:rPr>
      </w:pPr>
      <w:r w:rsidRPr="00E76916">
        <w:rPr>
          <w:rFonts w:cstheme="minorHAnsi"/>
          <w:b/>
          <w:bCs/>
        </w:rPr>
        <w:t>If complaint is resolved and no disciplinary or corrective measures are taken</w:t>
      </w:r>
    </w:p>
    <w:p w14:paraId="412CC41B" w14:textId="77777777" w:rsidR="007E7B5E" w:rsidRPr="00E76916" w:rsidRDefault="007E7B5E" w:rsidP="007E7B5E">
      <w:pPr>
        <w:autoSpaceDE w:val="0"/>
        <w:autoSpaceDN w:val="0"/>
        <w:adjustRightInd w:val="0"/>
        <w:spacing w:after="0" w:line="240" w:lineRule="auto"/>
        <w:ind w:left="720"/>
        <w:jc w:val="both"/>
        <w:rPr>
          <w:rFonts w:cstheme="minorHAnsi"/>
        </w:rPr>
      </w:pPr>
      <w:r w:rsidRPr="00E76916">
        <w:rPr>
          <w:rFonts w:cstheme="minorHAnsi"/>
          <w:b/>
          <w:bCs/>
        </w:rPr>
        <w:t xml:space="preserve">167 </w:t>
      </w:r>
      <w:r w:rsidRPr="00E76916">
        <w:rPr>
          <w:rFonts w:cstheme="minorHAnsi"/>
        </w:rPr>
        <w:t>(1) If a resolution is final and binding under section 157 (7) or 163 (5) and no disciplinary or corrective measures are taken against the member or former member concerned in relation to the complaint, the record of the complaint must not be entered in the service record of discipline of the member or former member concerned, but it may be entered in that member's or former member's personnel file.</w:t>
      </w:r>
    </w:p>
    <w:p w14:paraId="6D6C1D8B" w14:textId="77777777" w:rsidR="007E7B5E" w:rsidRPr="00E76916" w:rsidRDefault="007E7B5E" w:rsidP="007E7B5E">
      <w:pPr>
        <w:autoSpaceDE w:val="0"/>
        <w:autoSpaceDN w:val="0"/>
        <w:adjustRightInd w:val="0"/>
        <w:spacing w:after="0" w:line="240" w:lineRule="auto"/>
        <w:ind w:left="720"/>
        <w:jc w:val="both"/>
        <w:rPr>
          <w:rFonts w:cstheme="minorHAnsi"/>
        </w:rPr>
      </w:pPr>
      <w:r w:rsidRPr="00E76916">
        <w:rPr>
          <w:rFonts w:cstheme="minorHAnsi"/>
        </w:rPr>
        <w:t>(2) A record of complaint in a member's or former member's personnel file under subsection (1) may be opened only</w:t>
      </w:r>
    </w:p>
    <w:p w14:paraId="67B64040" w14:textId="77777777" w:rsidR="007E7B5E" w:rsidRPr="00E76916" w:rsidRDefault="007E7B5E" w:rsidP="007E7B5E">
      <w:pPr>
        <w:autoSpaceDE w:val="0"/>
        <w:autoSpaceDN w:val="0"/>
        <w:adjustRightInd w:val="0"/>
        <w:spacing w:after="0" w:line="240" w:lineRule="auto"/>
        <w:ind w:left="1440"/>
        <w:jc w:val="both"/>
        <w:rPr>
          <w:rFonts w:cstheme="minorHAnsi"/>
        </w:rPr>
      </w:pPr>
      <w:r w:rsidRPr="00E76916">
        <w:rPr>
          <w:rFonts w:cstheme="minorHAnsi"/>
        </w:rPr>
        <w:t>(a) for the purposes of deciding whether a subsequent attempt at informal resolution or mediation is appropriate, or</w:t>
      </w:r>
    </w:p>
    <w:p w14:paraId="55CBC0AC" w14:textId="77777777" w:rsidR="007E7B5E" w:rsidRPr="00E76916" w:rsidRDefault="007E7B5E" w:rsidP="007E7B5E">
      <w:pPr>
        <w:autoSpaceDE w:val="0"/>
        <w:autoSpaceDN w:val="0"/>
        <w:adjustRightInd w:val="0"/>
        <w:spacing w:after="0" w:line="240" w:lineRule="auto"/>
        <w:ind w:left="720" w:firstLine="720"/>
        <w:jc w:val="both"/>
        <w:rPr>
          <w:rFonts w:cstheme="minorHAnsi"/>
        </w:rPr>
      </w:pPr>
      <w:r w:rsidRPr="00E76916">
        <w:rPr>
          <w:rFonts w:cstheme="minorHAnsi"/>
        </w:rPr>
        <w:t>(b) for personnel matters unrelated to discipline.</w:t>
      </w:r>
    </w:p>
    <w:p w14:paraId="04AB7622" w14:textId="77777777" w:rsidR="007E7B5E" w:rsidRPr="00E76916" w:rsidRDefault="007E7B5E" w:rsidP="007E7B5E">
      <w:pPr>
        <w:autoSpaceDE w:val="0"/>
        <w:autoSpaceDN w:val="0"/>
        <w:adjustRightInd w:val="0"/>
        <w:spacing w:after="0" w:line="240" w:lineRule="auto"/>
        <w:jc w:val="both"/>
        <w:rPr>
          <w:rFonts w:cstheme="minorHAnsi"/>
          <w:b/>
        </w:rPr>
      </w:pPr>
      <w:r w:rsidRPr="00E76916">
        <w:rPr>
          <w:rFonts w:cstheme="minorHAnsi"/>
          <w:b/>
        </w:rPr>
        <w:t>Ontario</w:t>
      </w:r>
    </w:p>
    <w:p w14:paraId="40DF9C31" w14:textId="77777777" w:rsidR="007E7B5E" w:rsidRPr="00E76916" w:rsidRDefault="007E7B5E" w:rsidP="007E7B5E">
      <w:pPr>
        <w:autoSpaceDE w:val="0"/>
        <w:autoSpaceDN w:val="0"/>
        <w:adjustRightInd w:val="0"/>
        <w:spacing w:after="0" w:line="240" w:lineRule="auto"/>
        <w:jc w:val="both"/>
        <w:rPr>
          <w:rFonts w:cstheme="minorHAnsi"/>
          <w:i/>
          <w:iCs/>
        </w:rPr>
      </w:pPr>
      <w:r w:rsidRPr="00E76916">
        <w:rPr>
          <w:rFonts w:cstheme="minorHAnsi"/>
        </w:rPr>
        <w:t xml:space="preserve">Regulation to the </w:t>
      </w:r>
      <w:r w:rsidRPr="00E76916">
        <w:rPr>
          <w:rFonts w:cstheme="minorHAnsi"/>
          <w:i/>
          <w:iCs/>
        </w:rPr>
        <w:t>Police Services Act</w:t>
      </w:r>
    </w:p>
    <w:p w14:paraId="5D77D339" w14:textId="77777777" w:rsidR="007E7B5E" w:rsidRPr="00E76916" w:rsidRDefault="007E7B5E" w:rsidP="007E7B5E">
      <w:pPr>
        <w:autoSpaceDE w:val="0"/>
        <w:autoSpaceDN w:val="0"/>
        <w:adjustRightInd w:val="0"/>
        <w:spacing w:after="0" w:line="240" w:lineRule="auto"/>
        <w:jc w:val="both"/>
        <w:rPr>
          <w:rFonts w:cstheme="minorHAnsi"/>
        </w:rPr>
      </w:pPr>
      <w:r w:rsidRPr="00E76916">
        <w:rPr>
          <w:rFonts w:cstheme="minorHAnsi"/>
          <w:i/>
          <w:iCs/>
        </w:rPr>
        <w:t xml:space="preserve">Public Complaints </w:t>
      </w:r>
      <w:r w:rsidRPr="00E76916">
        <w:rPr>
          <w:rFonts w:cstheme="minorHAnsi"/>
        </w:rPr>
        <w:t xml:space="preserve">- </w:t>
      </w:r>
      <w:r w:rsidRPr="00E76916">
        <w:rPr>
          <w:rFonts w:cstheme="minorHAnsi"/>
          <w:i/>
          <w:iCs/>
        </w:rPr>
        <w:t xml:space="preserve">Local Complaints, </w:t>
      </w:r>
      <w:r w:rsidRPr="00E76916">
        <w:rPr>
          <w:rFonts w:cstheme="minorHAnsi"/>
        </w:rPr>
        <w:t>OR 263/09</w:t>
      </w:r>
    </w:p>
    <w:p w14:paraId="58EF203A" w14:textId="77777777" w:rsidR="007E7B5E" w:rsidRPr="00E76916" w:rsidRDefault="007E7B5E" w:rsidP="007E7B5E">
      <w:pPr>
        <w:autoSpaceDE w:val="0"/>
        <w:autoSpaceDN w:val="0"/>
        <w:adjustRightInd w:val="0"/>
        <w:spacing w:after="0" w:line="240" w:lineRule="auto"/>
        <w:jc w:val="both"/>
        <w:rPr>
          <w:rFonts w:cstheme="minorHAnsi"/>
          <w:b/>
          <w:bCs/>
        </w:rPr>
      </w:pPr>
      <w:r w:rsidRPr="00E76916">
        <w:rPr>
          <w:rFonts w:cstheme="minorHAnsi"/>
          <w:b/>
          <w:bCs/>
        </w:rPr>
        <w:t>Confirmation</w:t>
      </w:r>
    </w:p>
    <w:p w14:paraId="68B427D6" w14:textId="77777777" w:rsidR="007E7B5E" w:rsidRPr="00E76916" w:rsidRDefault="007E7B5E" w:rsidP="007E7B5E">
      <w:pPr>
        <w:autoSpaceDE w:val="0"/>
        <w:autoSpaceDN w:val="0"/>
        <w:adjustRightInd w:val="0"/>
        <w:spacing w:after="0" w:line="240" w:lineRule="auto"/>
        <w:ind w:left="720"/>
        <w:jc w:val="both"/>
        <w:rPr>
          <w:rFonts w:cstheme="minorHAnsi"/>
        </w:rPr>
      </w:pPr>
      <w:r w:rsidRPr="00E76916">
        <w:rPr>
          <w:rFonts w:cstheme="minorHAnsi"/>
        </w:rPr>
        <w:t xml:space="preserve">5. The resolution of a local complaint under section 4 [Resolution] shall be confirmed in writing by the complainant, the chief of police and, in the case of a complaint respecting the conduct of a police officer, the police officer. O. Reg. </w:t>
      </w:r>
      <w:r w:rsidRPr="00E76916">
        <w:rPr>
          <w:rFonts w:cstheme="minorHAnsi"/>
          <w:i/>
          <w:iCs/>
        </w:rPr>
        <w:t xml:space="preserve">263/09, </w:t>
      </w:r>
      <w:r w:rsidRPr="00E76916">
        <w:rPr>
          <w:rFonts w:cstheme="minorHAnsi"/>
        </w:rPr>
        <w:t>s. 5.</w:t>
      </w:r>
    </w:p>
    <w:p w14:paraId="6269239E" w14:textId="77777777" w:rsidR="007E7B5E" w:rsidRPr="00E76916" w:rsidRDefault="007E7B5E" w:rsidP="007E7B5E">
      <w:pPr>
        <w:autoSpaceDE w:val="0"/>
        <w:autoSpaceDN w:val="0"/>
        <w:adjustRightInd w:val="0"/>
        <w:spacing w:after="0" w:line="240" w:lineRule="auto"/>
        <w:jc w:val="both"/>
        <w:rPr>
          <w:rFonts w:cstheme="minorHAnsi"/>
          <w:b/>
          <w:bCs/>
        </w:rPr>
      </w:pPr>
      <w:r w:rsidRPr="00E76916">
        <w:rPr>
          <w:rFonts w:cstheme="minorHAnsi"/>
          <w:b/>
          <w:bCs/>
        </w:rPr>
        <w:t>Restriction on related Part V complaints</w:t>
      </w:r>
    </w:p>
    <w:p w14:paraId="76884D4C" w14:textId="77777777" w:rsidR="007E7B5E" w:rsidRPr="00E76916" w:rsidRDefault="007E7B5E" w:rsidP="007E7B5E">
      <w:pPr>
        <w:autoSpaceDE w:val="0"/>
        <w:autoSpaceDN w:val="0"/>
        <w:adjustRightInd w:val="0"/>
        <w:spacing w:after="0" w:line="240" w:lineRule="auto"/>
        <w:ind w:left="720"/>
        <w:jc w:val="both"/>
        <w:rPr>
          <w:rFonts w:cstheme="minorHAnsi"/>
        </w:rPr>
      </w:pPr>
      <w:r w:rsidRPr="00E76916">
        <w:rPr>
          <w:rFonts w:cstheme="minorHAnsi"/>
        </w:rPr>
        <w:t xml:space="preserve">7. (1) A person who makes a local complaint respecting a matter shall not make a Part V complaint in respect of the same matter. O. Reg. </w:t>
      </w:r>
      <w:r w:rsidRPr="00E76916">
        <w:rPr>
          <w:rFonts w:cstheme="minorHAnsi"/>
          <w:i/>
          <w:iCs/>
        </w:rPr>
        <w:t xml:space="preserve">263/09, </w:t>
      </w:r>
      <w:r w:rsidRPr="00E76916">
        <w:rPr>
          <w:rFonts w:cstheme="minorHAnsi"/>
        </w:rPr>
        <w:t>s. 7 (1).</w:t>
      </w:r>
    </w:p>
    <w:p w14:paraId="660A41D6" w14:textId="77777777" w:rsidR="007E7B5E" w:rsidRPr="00E76916" w:rsidRDefault="007E7B5E" w:rsidP="007E7B5E">
      <w:pPr>
        <w:autoSpaceDE w:val="0"/>
        <w:autoSpaceDN w:val="0"/>
        <w:adjustRightInd w:val="0"/>
        <w:spacing w:after="0" w:line="240" w:lineRule="auto"/>
        <w:ind w:firstLine="720"/>
        <w:jc w:val="both"/>
        <w:rPr>
          <w:rFonts w:cstheme="minorHAnsi"/>
        </w:rPr>
      </w:pPr>
      <w:r w:rsidRPr="00E76916">
        <w:rPr>
          <w:rFonts w:cstheme="minorHAnsi"/>
        </w:rPr>
        <w:t>(2) Subsection (1) does not apply if,</w:t>
      </w:r>
    </w:p>
    <w:p w14:paraId="328C97DE" w14:textId="77777777" w:rsidR="007E7B5E" w:rsidRPr="00E76916" w:rsidRDefault="007E7B5E" w:rsidP="007E7B5E">
      <w:pPr>
        <w:autoSpaceDE w:val="0"/>
        <w:autoSpaceDN w:val="0"/>
        <w:adjustRightInd w:val="0"/>
        <w:spacing w:after="0" w:line="240" w:lineRule="auto"/>
        <w:ind w:left="1440"/>
        <w:jc w:val="both"/>
        <w:rPr>
          <w:rFonts w:cstheme="minorHAnsi"/>
        </w:rPr>
      </w:pPr>
      <w:r w:rsidRPr="00E76916">
        <w:rPr>
          <w:rFonts w:cstheme="minorHAnsi"/>
        </w:rPr>
        <w:t xml:space="preserve">(e) the local complaint is not resolved, or its resolution is not confirmed under section 5, within 30 days after the complainant makes the complaint. O. Reg. </w:t>
      </w:r>
      <w:r w:rsidRPr="00E76916">
        <w:rPr>
          <w:rFonts w:cstheme="minorHAnsi"/>
          <w:i/>
          <w:iCs/>
        </w:rPr>
        <w:t xml:space="preserve">263/09, </w:t>
      </w:r>
      <w:r w:rsidRPr="00E76916">
        <w:rPr>
          <w:rFonts w:cstheme="minorHAnsi"/>
        </w:rPr>
        <w:t>s. 7(2).</w:t>
      </w:r>
    </w:p>
    <w:p w14:paraId="56AAF36B" w14:textId="77777777" w:rsidR="007E7B5E" w:rsidRPr="00E76916" w:rsidRDefault="007E7B5E" w:rsidP="007E7B5E">
      <w:pPr>
        <w:autoSpaceDE w:val="0"/>
        <w:autoSpaceDN w:val="0"/>
        <w:adjustRightInd w:val="0"/>
        <w:spacing w:after="0" w:line="240" w:lineRule="auto"/>
        <w:ind w:left="720"/>
        <w:jc w:val="both"/>
        <w:rPr>
          <w:rFonts w:cstheme="minorHAnsi"/>
        </w:rPr>
      </w:pPr>
      <w:r w:rsidRPr="00E76916">
        <w:rPr>
          <w:rFonts w:cstheme="minorHAnsi"/>
        </w:rPr>
        <w:t>(3) The 30-day period referred to in clause (2)(e) may be extended for an additional 30 days if,</w:t>
      </w:r>
    </w:p>
    <w:p w14:paraId="77492C8E" w14:textId="77777777" w:rsidR="007E7B5E" w:rsidRPr="00E76916" w:rsidRDefault="007E7B5E" w:rsidP="007E7B5E">
      <w:pPr>
        <w:autoSpaceDE w:val="0"/>
        <w:autoSpaceDN w:val="0"/>
        <w:adjustRightInd w:val="0"/>
        <w:spacing w:after="0" w:line="240" w:lineRule="auto"/>
        <w:ind w:left="1440"/>
        <w:jc w:val="both"/>
        <w:rPr>
          <w:rFonts w:cstheme="minorHAnsi"/>
        </w:rPr>
      </w:pPr>
      <w:r w:rsidRPr="00E76916">
        <w:rPr>
          <w:rFonts w:cstheme="minorHAnsi"/>
        </w:rPr>
        <w:t>(a) the complainant, the chief of police and, in the case of a local complaint respecting the conduct of a police officer, the police officer, agree in writing to the extension; and</w:t>
      </w:r>
    </w:p>
    <w:p w14:paraId="4D3F37E0" w14:textId="77777777" w:rsidR="007E7B5E" w:rsidRPr="00E76916" w:rsidRDefault="007E7B5E" w:rsidP="007E7B5E">
      <w:pPr>
        <w:autoSpaceDE w:val="0"/>
        <w:autoSpaceDN w:val="0"/>
        <w:adjustRightInd w:val="0"/>
        <w:spacing w:after="0" w:line="240" w:lineRule="auto"/>
        <w:ind w:left="1440"/>
        <w:jc w:val="both"/>
        <w:rPr>
          <w:rFonts w:cstheme="minorHAnsi"/>
        </w:rPr>
      </w:pPr>
      <w:r w:rsidRPr="00E76916">
        <w:rPr>
          <w:rFonts w:cstheme="minorHAnsi"/>
        </w:rPr>
        <w:t xml:space="preserve">(b) the Independent Police Review Director approves the extension. O. Reg. </w:t>
      </w:r>
      <w:r w:rsidRPr="00E76916">
        <w:rPr>
          <w:rFonts w:cstheme="minorHAnsi"/>
          <w:i/>
          <w:iCs/>
        </w:rPr>
        <w:t xml:space="preserve">263/09, </w:t>
      </w:r>
      <w:r w:rsidRPr="00E76916">
        <w:rPr>
          <w:rFonts w:cstheme="minorHAnsi"/>
        </w:rPr>
        <w:t>s. 7(3).</w:t>
      </w:r>
    </w:p>
    <w:p w14:paraId="0D4F629F" w14:textId="77777777" w:rsidR="007E7B5E" w:rsidRPr="00E76916" w:rsidRDefault="007E7B5E" w:rsidP="007E7B5E">
      <w:pPr>
        <w:autoSpaceDE w:val="0"/>
        <w:autoSpaceDN w:val="0"/>
        <w:adjustRightInd w:val="0"/>
        <w:spacing w:after="120" w:line="240" w:lineRule="auto"/>
        <w:ind w:left="720"/>
        <w:jc w:val="both"/>
        <w:rPr>
          <w:rFonts w:cstheme="minorHAnsi"/>
        </w:rPr>
      </w:pPr>
      <w:r w:rsidRPr="00E76916">
        <w:rPr>
          <w:rFonts w:cstheme="minorHAnsi"/>
        </w:rPr>
        <w:t xml:space="preserve">(4) The agreement and the approval required by subsection (3) to extend the 30-day period may be made or given before or after the expiry of the period. O. Reg. </w:t>
      </w:r>
      <w:r w:rsidRPr="00E76916">
        <w:rPr>
          <w:rFonts w:cstheme="minorHAnsi"/>
          <w:i/>
          <w:iCs/>
        </w:rPr>
        <w:t xml:space="preserve">263/09, </w:t>
      </w:r>
      <w:r w:rsidRPr="00E76916">
        <w:rPr>
          <w:rFonts w:cstheme="minorHAnsi"/>
        </w:rPr>
        <w:t>s. 7 (4).</w:t>
      </w:r>
    </w:p>
    <w:p w14:paraId="398723DC" w14:textId="77777777" w:rsidR="007E7B5E" w:rsidRPr="007A0FAD" w:rsidRDefault="007E7B5E" w:rsidP="007E7B5E">
      <w:pPr>
        <w:autoSpaceDE w:val="0"/>
        <w:autoSpaceDN w:val="0"/>
        <w:adjustRightInd w:val="0"/>
        <w:spacing w:after="120" w:line="240" w:lineRule="auto"/>
        <w:jc w:val="both"/>
        <w:rPr>
          <w:rFonts w:eastAsia="Calibri" w:cstheme="minorHAnsi"/>
          <w:b/>
          <w:lang w:val="en-CA" w:eastAsia="en-CA"/>
        </w:rPr>
      </w:pPr>
      <w:r w:rsidRPr="007A0FAD">
        <w:rPr>
          <w:rFonts w:eastAsia="Calibri" w:cstheme="minorHAnsi"/>
          <w:b/>
          <w:bCs/>
          <w:lang w:val="en-CA"/>
        </w:rPr>
        <w:t xml:space="preserve">Resolution </w:t>
      </w:r>
      <w:r>
        <w:rPr>
          <w:rFonts w:eastAsia="Calibri" w:cstheme="minorHAnsi"/>
          <w:b/>
          <w:bCs/>
          <w:lang w:val="en-CA"/>
        </w:rPr>
        <w:t>13</w:t>
      </w:r>
      <w:r w:rsidRPr="007A0FAD">
        <w:rPr>
          <w:rFonts w:eastAsia="Calibri" w:cstheme="minorHAnsi"/>
          <w:b/>
          <w:bCs/>
          <w:lang w:val="en-CA"/>
        </w:rPr>
        <w:tab/>
      </w:r>
      <w:r w:rsidRPr="007A0FAD">
        <w:rPr>
          <w:rFonts w:eastAsia="Calibri" w:cstheme="minorHAnsi"/>
          <w:b/>
          <w:lang w:val="en-CA"/>
        </w:rPr>
        <w:t>2016</w:t>
      </w:r>
      <w:r>
        <w:rPr>
          <w:rFonts w:eastAsia="Calibri" w:cstheme="minorHAnsi"/>
          <w:i/>
          <w:lang w:val="en-CA"/>
        </w:rPr>
        <w:t>–</w:t>
      </w:r>
      <w:r w:rsidRPr="007A0FAD">
        <w:rPr>
          <w:rFonts w:eastAsia="Calibri" w:cstheme="minorHAnsi"/>
          <w:b/>
          <w:lang w:val="en-CA"/>
        </w:rPr>
        <w:t xml:space="preserve">Changing the Terms for Commission Members </w:t>
      </w:r>
      <w:r>
        <w:rPr>
          <w:rFonts w:eastAsia="Calibri" w:cstheme="minorHAnsi"/>
          <w:b/>
          <w:lang w:val="en-CA"/>
        </w:rPr>
        <w:t>f</w:t>
      </w:r>
      <w:r w:rsidRPr="007A0FAD">
        <w:rPr>
          <w:rFonts w:eastAsia="Calibri" w:cstheme="minorHAnsi"/>
          <w:b/>
          <w:lang w:val="en-CA"/>
        </w:rPr>
        <w:t xml:space="preserve">rom 3 </w:t>
      </w:r>
      <w:r>
        <w:rPr>
          <w:rFonts w:eastAsia="Calibri" w:cstheme="minorHAnsi"/>
          <w:b/>
          <w:lang w:val="en-CA"/>
        </w:rPr>
        <w:t>t</w:t>
      </w:r>
      <w:r w:rsidRPr="007A0FAD">
        <w:rPr>
          <w:rFonts w:eastAsia="Calibri" w:cstheme="minorHAnsi"/>
          <w:b/>
          <w:lang w:val="en-CA"/>
        </w:rPr>
        <w:t>o 4 Years</w:t>
      </w:r>
      <w:r w:rsidRPr="007A0FAD">
        <w:rPr>
          <w:rFonts w:eastAsia="Calibri" w:cstheme="minorHAnsi"/>
          <w:lang w:val="en-CA"/>
        </w:rPr>
        <w:t xml:space="preserve"> </w:t>
      </w:r>
    </w:p>
    <w:p w14:paraId="10778E4F" w14:textId="77777777" w:rsidR="007E7B5E" w:rsidRPr="00825088" w:rsidRDefault="007E7B5E" w:rsidP="007E7B5E">
      <w:pPr>
        <w:spacing w:after="120" w:line="240" w:lineRule="auto"/>
        <w:jc w:val="both"/>
        <w:rPr>
          <w:rFonts w:eastAsia="Calibri" w:cstheme="minorHAnsi"/>
          <w:lang w:val="en-CA"/>
        </w:rPr>
      </w:pPr>
      <w:r w:rsidRPr="00825088">
        <w:rPr>
          <w:rFonts w:eastAsia="Calibri" w:cstheme="minorHAnsi"/>
          <w:lang w:val="en-CA"/>
        </w:rPr>
        <w:t>WHEREAS</w:t>
      </w:r>
      <w:r w:rsidRPr="00825088">
        <w:rPr>
          <w:rFonts w:eastAsia="Calibri" w:cstheme="minorHAnsi"/>
          <w:b/>
          <w:lang w:val="en-CA"/>
        </w:rPr>
        <w:t xml:space="preserve"> </w:t>
      </w:r>
      <w:r w:rsidRPr="00825088">
        <w:rPr>
          <w:rFonts w:eastAsia="Calibri" w:cstheme="minorHAnsi"/>
          <w:lang w:val="en-CA"/>
        </w:rPr>
        <w:t>an additional year added to a commission term would allow for a more effective retention and transfer of information by members, resulting in better succession execution, and</w:t>
      </w:r>
    </w:p>
    <w:p w14:paraId="559B28F1" w14:textId="77777777" w:rsidR="007E7B5E" w:rsidRPr="00825088" w:rsidRDefault="007E7B5E" w:rsidP="007E7B5E">
      <w:pPr>
        <w:spacing w:after="120" w:line="240" w:lineRule="auto"/>
        <w:jc w:val="both"/>
        <w:rPr>
          <w:rFonts w:eastAsia="Calibri" w:cstheme="minorHAnsi"/>
          <w:b/>
          <w:lang w:val="en-CA"/>
        </w:rPr>
      </w:pPr>
      <w:r w:rsidRPr="00825088">
        <w:rPr>
          <w:rFonts w:eastAsia="Calibri" w:cstheme="minorHAnsi"/>
          <w:lang w:val="en-CA"/>
        </w:rPr>
        <w:t>WHEREAS an alignment with municipal governance terms will allow for better synergy with the municipality, promoting a more effective working relationship with the Police Commission.</w:t>
      </w:r>
    </w:p>
    <w:p w14:paraId="3C7E80E4" w14:textId="77777777" w:rsidR="007E7B5E" w:rsidRPr="00825088" w:rsidRDefault="007E7B5E" w:rsidP="007E7B5E">
      <w:pPr>
        <w:spacing w:after="120" w:line="240" w:lineRule="auto"/>
        <w:jc w:val="both"/>
        <w:rPr>
          <w:rFonts w:eastAsia="Calibri" w:cstheme="minorHAnsi"/>
          <w:i/>
          <w:lang w:val="en-CA"/>
        </w:rPr>
      </w:pPr>
      <w:r w:rsidRPr="00A34400">
        <w:rPr>
          <w:rFonts w:eastAsia="Times New Roman" w:cstheme="minorHAnsi"/>
          <w:b/>
          <w:i/>
          <w:lang w:val="en-CA"/>
        </w:rPr>
        <w:t>Therefore, Let It Be Resolved That</w:t>
      </w:r>
      <w:r w:rsidRPr="00825088">
        <w:rPr>
          <w:rFonts w:eastAsia="Times New Roman" w:cstheme="minorHAnsi"/>
          <w:b/>
          <w:i/>
          <w:lang w:val="en-CA"/>
        </w:rPr>
        <w:t xml:space="preserve"> </w:t>
      </w:r>
      <w:r w:rsidRPr="00825088">
        <w:rPr>
          <w:rFonts w:eastAsia="Calibri" w:cstheme="minorHAnsi"/>
          <w:i/>
          <w:lang w:val="en-CA"/>
        </w:rPr>
        <w:t>the Alberta Association of Police Governance urge the Ministry of Alberta Justice and Solicitor General to amend the Police Act 2000 P-17 section 28 (6)(a) to state that “The term of office of a person appointed to a commission is 4 years”</w:t>
      </w:r>
    </w:p>
    <w:p w14:paraId="5C236E69" w14:textId="77777777" w:rsidR="007E7B5E" w:rsidRPr="0066264F" w:rsidRDefault="007E7B5E" w:rsidP="007E7B5E">
      <w:pPr>
        <w:spacing w:after="0" w:line="240" w:lineRule="auto"/>
        <w:jc w:val="both"/>
        <w:rPr>
          <w:rFonts w:eastAsia="Calibri" w:cstheme="minorHAnsi"/>
          <w:b/>
          <w:lang w:val="en-CA"/>
        </w:rPr>
      </w:pPr>
      <w:r w:rsidRPr="0066264F">
        <w:rPr>
          <w:rFonts w:eastAsia="Calibri" w:cstheme="minorHAnsi"/>
          <w:b/>
          <w:lang w:val="en-CA"/>
        </w:rPr>
        <w:t>Background</w:t>
      </w:r>
    </w:p>
    <w:p w14:paraId="564FAC34" w14:textId="77777777" w:rsidR="007E7B5E" w:rsidRPr="00825088" w:rsidRDefault="007E7B5E" w:rsidP="007E7B5E">
      <w:pPr>
        <w:spacing w:after="120" w:line="240" w:lineRule="auto"/>
        <w:jc w:val="both"/>
        <w:rPr>
          <w:rFonts w:eastAsia="Calibri" w:cstheme="minorHAnsi"/>
          <w:lang w:val="en-CA"/>
        </w:rPr>
      </w:pPr>
      <w:r w:rsidRPr="00825088">
        <w:rPr>
          <w:rFonts w:eastAsia="Calibri" w:cstheme="minorHAnsi"/>
          <w:lang w:val="en-CA"/>
        </w:rPr>
        <w:t xml:space="preserve">In recent discussion on the challenges associated with effective succession planning for police commissions, it was pointed out that the three-year term is a limiting factor when assessing the viability of potential commissioners to serve as Chair, Vice-Chair, or sub-committee Chair. The first year served is just a long orientation process, and it is often only in the second and third year that a commissioner gains enough knowledge and experience to start becoming an effective member. </w:t>
      </w:r>
    </w:p>
    <w:p w14:paraId="498E1C9C" w14:textId="77777777" w:rsidR="007E7B5E" w:rsidRPr="00825088" w:rsidRDefault="007E7B5E" w:rsidP="007E7B5E">
      <w:pPr>
        <w:spacing w:after="120" w:line="240" w:lineRule="auto"/>
        <w:jc w:val="both"/>
        <w:rPr>
          <w:rFonts w:eastAsia="Calibri" w:cstheme="minorHAnsi"/>
          <w:lang w:val="en-CA"/>
        </w:rPr>
      </w:pPr>
      <w:r w:rsidRPr="00825088">
        <w:rPr>
          <w:rFonts w:eastAsia="Calibri" w:cstheme="minorHAnsi"/>
          <w:lang w:val="en-CA"/>
        </w:rPr>
        <w:t>While a commissioner may choose to put their name forward for a second term, it is not guaranteed that they will be appointed.</w:t>
      </w:r>
      <w:r>
        <w:rPr>
          <w:rFonts w:eastAsia="Calibri" w:cstheme="minorHAnsi"/>
          <w:lang w:val="en-CA"/>
        </w:rPr>
        <w:t xml:space="preserve"> </w:t>
      </w:r>
      <w:r w:rsidRPr="00825088">
        <w:rPr>
          <w:rFonts w:eastAsia="Calibri" w:cstheme="minorHAnsi"/>
          <w:lang w:val="en-CA"/>
        </w:rPr>
        <w:t xml:space="preserve"> Also, it should not be assumed that each commissioner will want to serve six years.</w:t>
      </w:r>
    </w:p>
    <w:p w14:paraId="6BEC5EB7" w14:textId="77777777" w:rsidR="007E7B5E" w:rsidRPr="00825088" w:rsidRDefault="007E7B5E" w:rsidP="007E7B5E">
      <w:pPr>
        <w:spacing w:after="120" w:line="240" w:lineRule="auto"/>
        <w:jc w:val="both"/>
        <w:rPr>
          <w:rFonts w:eastAsia="Calibri" w:cstheme="minorHAnsi"/>
          <w:lang w:val="en-CA"/>
        </w:rPr>
      </w:pPr>
      <w:r w:rsidRPr="00825088">
        <w:rPr>
          <w:rFonts w:eastAsia="Calibri" w:cstheme="minorHAnsi"/>
          <w:lang w:val="en-CA"/>
        </w:rPr>
        <w:t>This discussion raised the point that a four-year term would be</w:t>
      </w:r>
      <w:r>
        <w:rPr>
          <w:rFonts w:eastAsia="Calibri" w:cstheme="minorHAnsi"/>
          <w:lang w:val="en-CA"/>
        </w:rPr>
        <w:t xml:space="preserve"> </w:t>
      </w:r>
      <w:r w:rsidRPr="00825088">
        <w:rPr>
          <w:rFonts w:eastAsia="Calibri" w:cstheme="minorHAnsi"/>
          <w:lang w:val="en-CA"/>
        </w:rPr>
        <w:t xml:space="preserve">more amenable to identifying and </w:t>
      </w:r>
      <w:r>
        <w:rPr>
          <w:rFonts w:eastAsia="Calibri" w:cstheme="minorHAnsi"/>
          <w:lang w:val="en-CA"/>
        </w:rPr>
        <w:t>preparin</w:t>
      </w:r>
      <w:r w:rsidRPr="00825088">
        <w:rPr>
          <w:rFonts w:eastAsia="Calibri" w:cstheme="minorHAnsi"/>
          <w:lang w:val="en-CA"/>
        </w:rPr>
        <w:t>g potential commissioners who would like to serve in an executive role, and that in fact the Municipal Governance Act had recently been amended to change municipal councillors</w:t>
      </w:r>
      <w:r>
        <w:rPr>
          <w:rFonts w:eastAsia="Calibri" w:cstheme="minorHAnsi"/>
          <w:lang w:val="en-CA"/>
        </w:rPr>
        <w:t>’</w:t>
      </w:r>
      <w:r w:rsidRPr="00825088">
        <w:rPr>
          <w:rFonts w:eastAsia="Calibri" w:cstheme="minorHAnsi"/>
          <w:lang w:val="en-CA"/>
        </w:rPr>
        <w:t xml:space="preserve"> and mayors’ terms to four years. It was suggested that the </w:t>
      </w:r>
      <w:r w:rsidRPr="00C448C6">
        <w:rPr>
          <w:rFonts w:eastAsia="Calibri" w:cstheme="minorHAnsi"/>
          <w:i/>
          <w:lang w:val="en-CA"/>
        </w:rPr>
        <w:t>Police Act</w:t>
      </w:r>
      <w:r w:rsidRPr="00825088">
        <w:rPr>
          <w:rFonts w:eastAsia="Calibri" w:cstheme="minorHAnsi"/>
          <w:lang w:val="en-CA"/>
        </w:rPr>
        <w:t xml:space="preserve"> be amended to have commissioner terms align with their municipal counterparts, creating more synergy with the municipality, and a better environment for succession planning.</w:t>
      </w:r>
    </w:p>
    <w:p w14:paraId="65FA8EB6" w14:textId="4616AD04" w:rsidR="007E7B5E" w:rsidRPr="00825088" w:rsidRDefault="007E7B5E" w:rsidP="007E7B5E">
      <w:pPr>
        <w:spacing w:after="120" w:line="240" w:lineRule="auto"/>
        <w:jc w:val="both"/>
        <w:rPr>
          <w:rFonts w:eastAsia="Calibri" w:cstheme="minorHAnsi"/>
          <w:lang w:val="en-CA"/>
        </w:rPr>
      </w:pPr>
      <w:r w:rsidRPr="00825088">
        <w:rPr>
          <w:rFonts w:eastAsia="Calibri" w:cstheme="minorHAnsi"/>
          <w:b/>
          <w:lang w:val="en-CA"/>
        </w:rPr>
        <w:t xml:space="preserve">Note from the </w:t>
      </w:r>
      <w:r w:rsidR="008D6AC8">
        <w:rPr>
          <w:rFonts w:eastAsia="Calibri" w:cstheme="minorHAnsi"/>
          <w:b/>
          <w:lang w:val="en-CA"/>
        </w:rPr>
        <w:t xml:space="preserve">2018-2019 </w:t>
      </w:r>
      <w:r w:rsidRPr="00825088">
        <w:rPr>
          <w:rFonts w:eastAsia="Calibri" w:cstheme="minorHAnsi"/>
          <w:b/>
          <w:lang w:val="en-CA"/>
        </w:rPr>
        <w:t>AAPG Board:</w:t>
      </w:r>
      <w:r w:rsidRPr="00825088">
        <w:rPr>
          <w:rFonts w:eastAsia="Calibri" w:cstheme="minorHAnsi"/>
          <w:lang w:val="en-CA"/>
        </w:rPr>
        <w:t xml:space="preserve"> The wording of the above noted section currently states:</w:t>
      </w:r>
    </w:p>
    <w:p w14:paraId="5841BC40" w14:textId="77777777" w:rsidR="007E7B5E" w:rsidRPr="00825088" w:rsidRDefault="007E7B5E" w:rsidP="007E7B5E">
      <w:pPr>
        <w:autoSpaceDE w:val="0"/>
        <w:autoSpaceDN w:val="0"/>
        <w:adjustRightInd w:val="0"/>
        <w:spacing w:after="120" w:line="240" w:lineRule="auto"/>
        <w:jc w:val="both"/>
        <w:rPr>
          <w:rFonts w:eastAsia="Calibri" w:cstheme="minorHAnsi"/>
          <w:lang w:val="en-CA"/>
        </w:rPr>
      </w:pPr>
      <w:r w:rsidRPr="00825088">
        <w:rPr>
          <w:rFonts w:eastAsia="Calibri" w:cstheme="minorHAnsi"/>
          <w:lang w:val="en-CA"/>
        </w:rPr>
        <w:t>28 (6) The term of office of a person appointed to a commission is</w:t>
      </w:r>
    </w:p>
    <w:p w14:paraId="6CDFBECF" w14:textId="77777777" w:rsidR="007E7B5E" w:rsidRPr="00825088" w:rsidRDefault="007E7B5E" w:rsidP="007E7B5E">
      <w:pPr>
        <w:autoSpaceDE w:val="0"/>
        <w:autoSpaceDN w:val="0"/>
        <w:adjustRightInd w:val="0"/>
        <w:spacing w:after="0" w:line="240" w:lineRule="auto"/>
        <w:ind w:firstLine="720"/>
        <w:jc w:val="both"/>
        <w:rPr>
          <w:rFonts w:eastAsia="Calibri" w:cstheme="minorHAnsi"/>
          <w:lang w:val="en-CA"/>
        </w:rPr>
      </w:pPr>
      <w:r w:rsidRPr="00825088">
        <w:rPr>
          <w:rFonts w:eastAsia="Calibri" w:cstheme="minorHAnsi"/>
          <w:lang w:val="en-CA"/>
        </w:rPr>
        <w:t>(a) 3 years, or</w:t>
      </w:r>
    </w:p>
    <w:p w14:paraId="5EA80A0D" w14:textId="77777777" w:rsidR="007E7B5E" w:rsidRPr="00825088" w:rsidRDefault="007E7B5E" w:rsidP="007E7B5E">
      <w:pPr>
        <w:autoSpaceDE w:val="0"/>
        <w:autoSpaceDN w:val="0"/>
        <w:adjustRightInd w:val="0"/>
        <w:spacing w:after="120" w:line="240" w:lineRule="auto"/>
        <w:ind w:firstLine="720"/>
        <w:jc w:val="both"/>
        <w:rPr>
          <w:rFonts w:eastAsia="Calibri" w:cstheme="minorHAnsi"/>
          <w:b/>
          <w:lang w:val="en-CA"/>
        </w:rPr>
      </w:pPr>
      <w:r w:rsidRPr="00825088">
        <w:rPr>
          <w:rFonts w:eastAsia="Calibri" w:cstheme="minorHAnsi"/>
          <w:lang w:val="en-CA"/>
        </w:rPr>
        <w:t>(b) a term of less than 3 years, but not less than 2 years, as may be fixed by bylaw.</w:t>
      </w:r>
    </w:p>
    <w:p w14:paraId="6F96827D" w14:textId="77777777" w:rsidR="007E7B5E" w:rsidRPr="00825088" w:rsidRDefault="007E7B5E" w:rsidP="007E7B5E">
      <w:pPr>
        <w:autoSpaceDE w:val="0"/>
        <w:autoSpaceDN w:val="0"/>
        <w:adjustRightInd w:val="0"/>
        <w:spacing w:after="120" w:line="240" w:lineRule="auto"/>
        <w:jc w:val="both"/>
        <w:rPr>
          <w:rFonts w:eastAsia="Calibri" w:cstheme="minorHAnsi"/>
          <w:lang w:val="en-CA"/>
        </w:rPr>
      </w:pPr>
      <w:r w:rsidRPr="00825088">
        <w:rPr>
          <w:rFonts w:eastAsia="Calibri" w:cstheme="minorHAnsi"/>
          <w:lang w:val="en-CA"/>
        </w:rPr>
        <w:t>This section is mirrored in section 23 (7) regarding policing committees.</w:t>
      </w:r>
    </w:p>
    <w:p w14:paraId="7C18F995" w14:textId="77777777" w:rsidR="007E7B5E" w:rsidRPr="00825088" w:rsidRDefault="007E7B5E" w:rsidP="007E7B5E">
      <w:pPr>
        <w:autoSpaceDE w:val="0"/>
        <w:autoSpaceDN w:val="0"/>
        <w:adjustRightInd w:val="0"/>
        <w:spacing w:after="120" w:line="240" w:lineRule="auto"/>
        <w:jc w:val="both"/>
        <w:rPr>
          <w:rFonts w:eastAsia="Calibri" w:cstheme="minorHAnsi"/>
          <w:b/>
          <w:u w:val="single"/>
          <w:lang w:val="en-CA"/>
        </w:rPr>
      </w:pPr>
      <w:r w:rsidRPr="007A0FAD">
        <w:rPr>
          <w:rFonts w:eastAsia="Calibri" w:cstheme="minorHAnsi"/>
          <w:b/>
          <w:bCs/>
          <w:lang w:val="en-CA"/>
        </w:rPr>
        <w:t xml:space="preserve">Resolution </w:t>
      </w:r>
      <w:r>
        <w:rPr>
          <w:rFonts w:eastAsia="Calibri" w:cstheme="minorHAnsi"/>
          <w:b/>
          <w:bCs/>
          <w:lang w:val="en-CA"/>
        </w:rPr>
        <w:t>14</w:t>
      </w:r>
      <w:r w:rsidRPr="0066264F">
        <w:rPr>
          <w:rFonts w:eastAsia="Calibri" w:cstheme="minorHAnsi"/>
          <w:b/>
          <w:bCs/>
          <w:lang w:val="en-CA"/>
        </w:rPr>
        <w:tab/>
      </w:r>
      <w:r w:rsidRPr="007A0FAD">
        <w:rPr>
          <w:rFonts w:eastAsia="Calibri" w:cstheme="minorHAnsi"/>
          <w:b/>
          <w:lang w:val="en-CA"/>
        </w:rPr>
        <w:t>2016–Police Act Amendments Regarding Policing Committees</w:t>
      </w:r>
      <w:r w:rsidRPr="00825088">
        <w:rPr>
          <w:rFonts w:eastAsia="Calibri" w:cstheme="minorHAnsi"/>
          <w:u w:val="single"/>
          <w:lang w:val="en-CA"/>
        </w:rPr>
        <w:t xml:space="preserve"> </w:t>
      </w:r>
    </w:p>
    <w:p w14:paraId="652BB2DA" w14:textId="77777777" w:rsidR="007E7B5E" w:rsidRPr="00825088" w:rsidRDefault="007E7B5E" w:rsidP="007E7B5E">
      <w:pPr>
        <w:autoSpaceDE w:val="0"/>
        <w:autoSpaceDN w:val="0"/>
        <w:adjustRightInd w:val="0"/>
        <w:spacing w:after="120" w:line="240" w:lineRule="auto"/>
        <w:jc w:val="both"/>
        <w:rPr>
          <w:rFonts w:eastAsia="Calibri" w:cstheme="minorHAnsi"/>
          <w:lang w:val="en-CA"/>
        </w:rPr>
      </w:pPr>
      <w:r w:rsidRPr="00825088">
        <w:rPr>
          <w:rFonts w:eastAsia="Calibri" w:cstheme="minorHAnsi"/>
          <w:lang w:val="en-CA"/>
        </w:rPr>
        <w:t xml:space="preserve">WHEREAS Alberta has five legislatively based </w:t>
      </w:r>
      <w:r w:rsidRPr="00825088">
        <w:rPr>
          <w:rFonts w:eastAsia="Calibri" w:cstheme="minorHAnsi"/>
          <w:i/>
          <w:lang w:val="en-CA"/>
        </w:rPr>
        <w:t>policing committees</w:t>
      </w:r>
      <w:r w:rsidRPr="00825088">
        <w:rPr>
          <w:rFonts w:eastAsia="Calibri" w:cstheme="minorHAnsi"/>
          <w:lang w:val="en-CA"/>
        </w:rPr>
        <w:t>; and</w:t>
      </w:r>
    </w:p>
    <w:p w14:paraId="58793A6C" w14:textId="77777777" w:rsidR="007E7B5E" w:rsidRPr="00825088" w:rsidRDefault="007E7B5E" w:rsidP="007E7B5E">
      <w:pPr>
        <w:autoSpaceDE w:val="0"/>
        <w:autoSpaceDN w:val="0"/>
        <w:adjustRightInd w:val="0"/>
        <w:spacing w:after="120" w:line="240" w:lineRule="auto"/>
        <w:jc w:val="both"/>
        <w:rPr>
          <w:rFonts w:eastAsia="Calibri" w:cstheme="minorHAnsi"/>
          <w:lang w:val="en-CA"/>
        </w:rPr>
      </w:pPr>
      <w:r w:rsidRPr="00825088">
        <w:rPr>
          <w:rFonts w:eastAsia="Calibri" w:cstheme="minorHAnsi"/>
          <w:lang w:val="en-CA"/>
        </w:rPr>
        <w:t xml:space="preserve">WHEREAS more than 40 communities within Alberta are eligible to have a legislatively based </w:t>
      </w:r>
      <w:r w:rsidRPr="00825088">
        <w:rPr>
          <w:rFonts w:eastAsia="Calibri" w:cstheme="minorHAnsi"/>
          <w:i/>
          <w:lang w:val="en-CA"/>
        </w:rPr>
        <w:t>policing committee</w:t>
      </w:r>
      <w:r w:rsidRPr="00825088">
        <w:rPr>
          <w:rFonts w:eastAsia="Calibri" w:cstheme="minorHAnsi"/>
          <w:lang w:val="en-CA"/>
        </w:rPr>
        <w:t>; and</w:t>
      </w:r>
    </w:p>
    <w:p w14:paraId="3DC32A49" w14:textId="77777777" w:rsidR="007E7B5E" w:rsidRPr="00825088" w:rsidRDefault="007E7B5E" w:rsidP="007E7B5E">
      <w:pPr>
        <w:autoSpaceDE w:val="0"/>
        <w:autoSpaceDN w:val="0"/>
        <w:adjustRightInd w:val="0"/>
        <w:spacing w:after="120" w:line="240" w:lineRule="auto"/>
        <w:jc w:val="both"/>
        <w:rPr>
          <w:rFonts w:eastAsia="Calibri" w:cstheme="minorHAnsi"/>
          <w:lang w:val="en-CA"/>
        </w:rPr>
      </w:pPr>
      <w:r w:rsidRPr="00825088">
        <w:rPr>
          <w:rFonts w:eastAsia="Calibri" w:cstheme="minorHAnsi"/>
          <w:lang w:val="en-CA"/>
        </w:rPr>
        <w:t>WHEREAS there is no legislative requirement to have a policing community in eligible communities; and</w:t>
      </w:r>
    </w:p>
    <w:p w14:paraId="0339FF53" w14:textId="77777777" w:rsidR="007E7B5E" w:rsidRPr="00825088" w:rsidRDefault="007E7B5E" w:rsidP="007E7B5E">
      <w:pPr>
        <w:autoSpaceDE w:val="0"/>
        <w:autoSpaceDN w:val="0"/>
        <w:adjustRightInd w:val="0"/>
        <w:spacing w:after="120" w:line="240" w:lineRule="auto"/>
        <w:jc w:val="both"/>
        <w:rPr>
          <w:rFonts w:eastAsia="Calibri" w:cstheme="minorHAnsi"/>
          <w:lang w:val="en-CA"/>
        </w:rPr>
      </w:pPr>
      <w:r w:rsidRPr="00825088">
        <w:rPr>
          <w:rFonts w:eastAsia="Calibri" w:cstheme="minorHAnsi"/>
          <w:lang w:val="en-CA"/>
        </w:rPr>
        <w:t xml:space="preserve">WHEREAS anecdotally, AAPG has been informed that the requirement to have a public complaint director is a barrier to having a policing committee in many communities; and </w:t>
      </w:r>
    </w:p>
    <w:p w14:paraId="6304CD98" w14:textId="77777777" w:rsidR="007E7B5E" w:rsidRPr="00825088" w:rsidRDefault="007E7B5E" w:rsidP="007E7B5E">
      <w:pPr>
        <w:autoSpaceDE w:val="0"/>
        <w:autoSpaceDN w:val="0"/>
        <w:adjustRightInd w:val="0"/>
        <w:spacing w:after="120" w:line="240" w:lineRule="auto"/>
        <w:jc w:val="both"/>
        <w:rPr>
          <w:rFonts w:eastAsia="Calibri" w:cstheme="minorHAnsi"/>
          <w:lang w:val="en-CA"/>
        </w:rPr>
      </w:pPr>
      <w:r w:rsidRPr="00825088">
        <w:rPr>
          <w:rFonts w:eastAsia="Calibri" w:cstheme="minorHAnsi"/>
          <w:lang w:val="en-CA"/>
        </w:rPr>
        <w:t xml:space="preserve">WHEREAS the Alberta government has stated its support for police governance and community input into policing for all Alberta communities; </w:t>
      </w:r>
    </w:p>
    <w:p w14:paraId="4A503423" w14:textId="77777777" w:rsidR="007E7B5E" w:rsidRPr="00825088" w:rsidRDefault="007E7B5E" w:rsidP="007E7B5E">
      <w:pPr>
        <w:autoSpaceDE w:val="0"/>
        <w:autoSpaceDN w:val="0"/>
        <w:adjustRightInd w:val="0"/>
        <w:spacing w:after="120" w:line="240" w:lineRule="auto"/>
        <w:jc w:val="both"/>
        <w:rPr>
          <w:rFonts w:eastAsia="Calibri" w:cstheme="minorHAnsi"/>
          <w:i/>
          <w:lang w:val="en-CA"/>
        </w:rPr>
      </w:pPr>
      <w:r w:rsidRPr="00024D4B">
        <w:rPr>
          <w:rFonts w:eastAsia="Calibri" w:cstheme="minorHAnsi"/>
          <w:b/>
          <w:i/>
          <w:lang w:val="en-CA"/>
        </w:rPr>
        <w:t>Therefore, Let It Be Resolved That</w:t>
      </w:r>
      <w:r w:rsidRPr="00825088">
        <w:rPr>
          <w:rFonts w:eastAsia="Calibri" w:cstheme="minorHAnsi"/>
          <w:i/>
          <w:lang w:val="en-CA"/>
        </w:rPr>
        <w:t xml:space="preserve"> the Alberta Association of Police Governance urge the Province of Alberta to amend subsection 23 of the Police Act, RSA 2000, C.P-17, to mandate policing committees in eligible communities and make public complaint directors optional in communities with a policing committee.  </w:t>
      </w:r>
    </w:p>
    <w:p w14:paraId="01ECED1F" w14:textId="77777777" w:rsidR="007E7B5E" w:rsidRPr="0066264F" w:rsidRDefault="007E7B5E" w:rsidP="007E7B5E">
      <w:pPr>
        <w:autoSpaceDE w:val="0"/>
        <w:autoSpaceDN w:val="0"/>
        <w:adjustRightInd w:val="0"/>
        <w:spacing w:after="0" w:line="240" w:lineRule="auto"/>
        <w:jc w:val="both"/>
        <w:rPr>
          <w:rFonts w:eastAsia="Calibri" w:cstheme="minorHAnsi"/>
          <w:b/>
          <w:lang w:val="en-CA"/>
        </w:rPr>
      </w:pPr>
      <w:r w:rsidRPr="0066264F">
        <w:rPr>
          <w:rFonts w:eastAsia="Calibri" w:cstheme="minorHAnsi"/>
          <w:b/>
          <w:lang w:val="en-CA"/>
        </w:rPr>
        <w:t>Background</w:t>
      </w:r>
    </w:p>
    <w:p w14:paraId="79517FE5" w14:textId="77777777" w:rsidR="007E7B5E" w:rsidRPr="00825088" w:rsidRDefault="007E7B5E" w:rsidP="007E7B5E">
      <w:pPr>
        <w:autoSpaceDE w:val="0"/>
        <w:autoSpaceDN w:val="0"/>
        <w:adjustRightInd w:val="0"/>
        <w:spacing w:after="0" w:line="240" w:lineRule="auto"/>
        <w:jc w:val="both"/>
        <w:rPr>
          <w:rFonts w:eastAsia="Calibri" w:cstheme="minorHAnsi"/>
          <w:lang w:val="en-CA"/>
        </w:rPr>
      </w:pPr>
      <w:r w:rsidRPr="00825088">
        <w:rPr>
          <w:rFonts w:eastAsia="Calibri" w:cstheme="minorHAnsi"/>
          <w:lang w:val="en-CA"/>
        </w:rPr>
        <w:t xml:space="preserve">Police </w:t>
      </w:r>
      <w:r>
        <w:rPr>
          <w:rFonts w:eastAsia="Calibri" w:cstheme="minorHAnsi"/>
          <w:lang w:val="en-CA"/>
        </w:rPr>
        <w:t xml:space="preserve">oversight and </w:t>
      </w:r>
      <w:r w:rsidRPr="00825088">
        <w:rPr>
          <w:rFonts w:eastAsia="Calibri" w:cstheme="minorHAnsi"/>
          <w:lang w:val="en-CA"/>
        </w:rPr>
        <w:t>governance bodies provide a valuable</w:t>
      </w:r>
      <w:r>
        <w:rPr>
          <w:rFonts w:eastAsia="Calibri" w:cstheme="minorHAnsi"/>
          <w:lang w:val="en-CA"/>
        </w:rPr>
        <w:t xml:space="preserve"> ands essential</w:t>
      </w:r>
      <w:r w:rsidRPr="00825088">
        <w:rPr>
          <w:rFonts w:eastAsia="Calibri" w:cstheme="minorHAnsi"/>
          <w:lang w:val="en-CA"/>
        </w:rPr>
        <w:t xml:space="preserve"> contribution to communities. They ensure that the local police service fulfills its duty to the public, enhances transparency and accountability of the police and ensure community input into local policing priorities. </w:t>
      </w:r>
      <w:r>
        <w:rPr>
          <w:rFonts w:eastAsia="Calibri" w:cstheme="minorHAnsi"/>
          <w:lang w:val="en-CA"/>
        </w:rPr>
        <w:t xml:space="preserve"> </w:t>
      </w:r>
      <w:r w:rsidRPr="00825088">
        <w:rPr>
          <w:rFonts w:eastAsia="Calibri" w:cstheme="minorHAnsi"/>
          <w:lang w:val="en-CA"/>
        </w:rPr>
        <w:t xml:space="preserve">The loss of a number of these committees over the past few years is a loss for the local residents of those communities. </w:t>
      </w:r>
    </w:p>
    <w:p w14:paraId="46A478E4" w14:textId="77777777" w:rsidR="007E7B5E" w:rsidRPr="00825088" w:rsidRDefault="007E7B5E" w:rsidP="007E7B5E">
      <w:pPr>
        <w:autoSpaceDE w:val="0"/>
        <w:autoSpaceDN w:val="0"/>
        <w:adjustRightInd w:val="0"/>
        <w:spacing w:after="120" w:line="240" w:lineRule="auto"/>
        <w:jc w:val="both"/>
        <w:rPr>
          <w:rFonts w:eastAsia="Calibri" w:cstheme="minorHAnsi"/>
          <w:lang w:val="en-CA"/>
        </w:rPr>
      </w:pPr>
      <w:r>
        <w:rPr>
          <w:rFonts w:eastAsia="Calibri" w:cstheme="minorHAnsi"/>
          <w:lang w:val="en-CA"/>
        </w:rPr>
        <w:t xml:space="preserve">The </w:t>
      </w:r>
      <w:r w:rsidRPr="00825088">
        <w:rPr>
          <w:rFonts w:eastAsia="Calibri" w:cstheme="minorHAnsi"/>
          <w:lang w:val="en-CA"/>
        </w:rPr>
        <w:t xml:space="preserve">AAPG has been told by communities that have policing committees and those that are eligible to have a policing committee that the requirement to have a public complaint director is a deterrent to keeping or establishing a public complaint director. Smaller communities have few complaints each year and the onus on these communities to recruit, </w:t>
      </w:r>
      <w:r>
        <w:rPr>
          <w:rFonts w:eastAsia="Calibri" w:cstheme="minorHAnsi"/>
          <w:lang w:val="en-CA"/>
        </w:rPr>
        <w:t>prepare</w:t>
      </w:r>
      <w:r w:rsidRPr="00825088">
        <w:rPr>
          <w:rFonts w:eastAsia="Calibri" w:cstheme="minorHAnsi"/>
          <w:lang w:val="en-CA"/>
        </w:rPr>
        <w:t xml:space="preserve"> and retain an individual in this position is onerous. A policing committee can monitor public complaints through statistical reporting </w:t>
      </w:r>
      <w:r>
        <w:rPr>
          <w:rFonts w:eastAsia="Calibri" w:cstheme="minorHAnsi"/>
          <w:lang w:val="en-CA"/>
        </w:rPr>
        <w:t>and a summary from</w:t>
      </w:r>
      <w:r w:rsidRPr="00825088">
        <w:rPr>
          <w:rFonts w:eastAsia="Calibri" w:cstheme="minorHAnsi"/>
          <w:lang w:val="en-CA"/>
        </w:rPr>
        <w:t xml:space="preserve"> the detachment commander. A policing committee can also continue to receive complaints from individuals who do not want to file a complaint directly with the RCMP. These complaints would follow the regular process of being passed on to the detachment for investigation</w:t>
      </w:r>
      <w:r>
        <w:rPr>
          <w:rFonts w:eastAsia="Calibri" w:cstheme="minorHAnsi"/>
          <w:lang w:val="en-CA"/>
        </w:rPr>
        <w:t xml:space="preserve"> and/or the provincial public complaint director</w:t>
      </w:r>
      <w:r w:rsidRPr="00825088">
        <w:rPr>
          <w:rFonts w:eastAsia="Calibri" w:cstheme="minorHAnsi"/>
          <w:lang w:val="en-CA"/>
        </w:rPr>
        <w:t xml:space="preserve">. </w:t>
      </w:r>
    </w:p>
    <w:p w14:paraId="2EBEA79C" w14:textId="77777777" w:rsidR="007E7B5E" w:rsidRPr="00825088" w:rsidRDefault="007E7B5E" w:rsidP="007E7B5E">
      <w:pPr>
        <w:autoSpaceDE w:val="0"/>
        <w:autoSpaceDN w:val="0"/>
        <w:adjustRightInd w:val="0"/>
        <w:spacing w:after="120" w:line="240" w:lineRule="auto"/>
        <w:jc w:val="both"/>
        <w:rPr>
          <w:rFonts w:eastAsia="Calibri" w:cstheme="minorHAnsi"/>
          <w:lang w:val="en-CA"/>
        </w:rPr>
      </w:pPr>
      <w:r w:rsidRPr="00825088">
        <w:rPr>
          <w:rFonts w:eastAsia="Calibri" w:cstheme="minorHAnsi"/>
          <w:lang w:val="en-CA"/>
        </w:rPr>
        <w:t xml:space="preserve">Both Alberta Justice and Solicitor General and the Royal Canadian Mounted Police (RCMP) have stated their support for increased community input in policing. This has formed part of the joint business plan in the past. The RCMP continue to promote community consultative groups, in whatever form, in all its detachments in Alberta. Mandating policing committees </w:t>
      </w:r>
      <w:r>
        <w:rPr>
          <w:rFonts w:eastAsia="Calibri" w:cstheme="minorHAnsi"/>
          <w:lang w:val="en-CA"/>
        </w:rPr>
        <w:t xml:space="preserve">through the </w:t>
      </w:r>
      <w:r w:rsidRPr="00837AC9">
        <w:rPr>
          <w:rFonts w:eastAsia="Calibri" w:cstheme="minorHAnsi"/>
          <w:i/>
          <w:lang w:val="en-CA"/>
        </w:rPr>
        <w:t>Police Act</w:t>
      </w:r>
      <w:r>
        <w:rPr>
          <w:rFonts w:eastAsia="Calibri" w:cstheme="minorHAnsi"/>
          <w:lang w:val="en-CA"/>
        </w:rPr>
        <w:t xml:space="preserve"> will improve </w:t>
      </w:r>
      <w:r w:rsidRPr="00825088">
        <w:rPr>
          <w:rFonts w:eastAsia="Calibri" w:cstheme="minorHAnsi"/>
          <w:lang w:val="en-CA"/>
        </w:rPr>
        <w:t xml:space="preserve">this work. </w:t>
      </w:r>
      <w:r>
        <w:rPr>
          <w:rFonts w:eastAsia="Calibri" w:cstheme="minorHAnsi"/>
          <w:lang w:val="en-CA"/>
        </w:rPr>
        <w:t xml:space="preserve"> The result will be a standardised structure and criteria, including for reporting by all parties.</w:t>
      </w:r>
    </w:p>
    <w:p w14:paraId="6330CAE9" w14:textId="77777777" w:rsidR="007E7B5E" w:rsidRPr="00825088" w:rsidRDefault="007E7B5E" w:rsidP="007E7B5E">
      <w:pPr>
        <w:spacing w:after="120" w:line="240" w:lineRule="auto"/>
        <w:jc w:val="both"/>
        <w:rPr>
          <w:rFonts w:eastAsia="Calibri" w:cstheme="minorHAnsi"/>
          <w:lang w:val="en-CA"/>
        </w:rPr>
      </w:pPr>
      <w:r w:rsidRPr="00825088">
        <w:rPr>
          <w:rFonts w:eastAsia="Calibri" w:cstheme="minorHAnsi"/>
          <w:lang w:val="en-CA"/>
        </w:rPr>
        <w:t>Policing in Alberta will be enhanced by the promotion of strong police governance practices throughout the province. Mandating policing committees is a positive step forward in this regard.</w:t>
      </w:r>
    </w:p>
    <w:p w14:paraId="61E5322C" w14:textId="77777777" w:rsidR="007E7B5E" w:rsidRPr="00C0188F" w:rsidRDefault="007E7B5E" w:rsidP="007E7B5E">
      <w:pPr>
        <w:spacing w:after="120" w:line="240" w:lineRule="auto"/>
        <w:jc w:val="both"/>
        <w:rPr>
          <w:rFonts w:eastAsia="Calibri" w:cstheme="minorHAnsi"/>
          <w:b/>
          <w:lang w:val="en-CA"/>
        </w:rPr>
      </w:pPr>
      <w:r w:rsidRPr="00C0188F">
        <w:rPr>
          <w:rFonts w:eastAsia="Calibri" w:cstheme="minorHAnsi"/>
          <w:b/>
          <w:bCs/>
          <w:lang w:val="en-CA"/>
        </w:rPr>
        <w:t>Resolution 15</w:t>
      </w:r>
      <w:r w:rsidRPr="00C0188F">
        <w:rPr>
          <w:rFonts w:eastAsia="Calibri" w:cstheme="minorHAnsi"/>
          <w:b/>
          <w:bCs/>
          <w:lang w:val="en-CA"/>
        </w:rPr>
        <w:tab/>
        <w:t xml:space="preserve">2017–Modernize the </w:t>
      </w:r>
      <w:r w:rsidRPr="00C0188F">
        <w:rPr>
          <w:rFonts w:eastAsia="Calibri" w:cstheme="minorHAnsi"/>
          <w:b/>
          <w:bCs/>
          <w:i/>
          <w:lang w:val="en-CA"/>
        </w:rPr>
        <w:t>Police Act</w:t>
      </w:r>
    </w:p>
    <w:p w14:paraId="30C2A08C" w14:textId="77777777" w:rsidR="007E7B5E" w:rsidRPr="00825088" w:rsidRDefault="007E7B5E" w:rsidP="007E7B5E">
      <w:pPr>
        <w:autoSpaceDE w:val="0"/>
        <w:autoSpaceDN w:val="0"/>
        <w:adjustRightInd w:val="0"/>
        <w:spacing w:after="120" w:line="240" w:lineRule="auto"/>
        <w:jc w:val="both"/>
        <w:rPr>
          <w:rFonts w:eastAsia="Calibri" w:cstheme="minorHAnsi"/>
          <w:bCs/>
          <w:lang w:val="en-CA"/>
        </w:rPr>
      </w:pPr>
      <w:r w:rsidRPr="00825088">
        <w:rPr>
          <w:rFonts w:eastAsia="Calibri" w:cstheme="minorHAnsi"/>
          <w:bCs/>
          <w:lang w:val="en-CA"/>
        </w:rPr>
        <w:t>WHEREAS</w:t>
      </w:r>
      <w:r>
        <w:rPr>
          <w:rFonts w:eastAsia="Calibri" w:cstheme="minorHAnsi"/>
          <w:bCs/>
          <w:lang w:val="en-CA"/>
        </w:rPr>
        <w:t xml:space="preserve"> </w:t>
      </w:r>
      <w:r w:rsidRPr="00825088">
        <w:rPr>
          <w:rFonts w:eastAsia="Calibri" w:cstheme="minorHAnsi"/>
          <w:bCs/>
          <w:lang w:val="en-CA"/>
        </w:rPr>
        <w:t>Efficiency, integrity, fairness and transparency of police discipline and oversight are fundamental to public confidence and trust in the police; and</w:t>
      </w:r>
    </w:p>
    <w:p w14:paraId="3595D72D" w14:textId="77777777" w:rsidR="007E7B5E" w:rsidRPr="00825088" w:rsidRDefault="007E7B5E" w:rsidP="007E7B5E">
      <w:pPr>
        <w:autoSpaceDE w:val="0"/>
        <w:autoSpaceDN w:val="0"/>
        <w:adjustRightInd w:val="0"/>
        <w:spacing w:after="120" w:line="240" w:lineRule="auto"/>
        <w:jc w:val="both"/>
        <w:rPr>
          <w:rFonts w:eastAsia="Calibri" w:cstheme="minorHAnsi"/>
          <w:bCs/>
          <w:lang w:val="en-CA"/>
        </w:rPr>
      </w:pPr>
      <w:r w:rsidRPr="00825088">
        <w:rPr>
          <w:rFonts w:eastAsia="Calibri" w:cstheme="minorHAnsi"/>
          <w:bCs/>
          <w:lang w:val="en-CA"/>
        </w:rPr>
        <w:t>WHEREAS</w:t>
      </w:r>
      <w:r>
        <w:rPr>
          <w:rFonts w:eastAsia="Calibri" w:cstheme="minorHAnsi"/>
          <w:bCs/>
          <w:lang w:val="en-CA"/>
        </w:rPr>
        <w:t xml:space="preserve"> t</w:t>
      </w:r>
      <w:r w:rsidRPr="00825088">
        <w:rPr>
          <w:rFonts w:eastAsia="Calibri" w:cstheme="minorHAnsi"/>
          <w:bCs/>
          <w:lang w:val="en-CA"/>
        </w:rPr>
        <w:t xml:space="preserve">he Police Act has not been modernized to address current policing and community concerns; and </w:t>
      </w:r>
    </w:p>
    <w:p w14:paraId="506CBBA7" w14:textId="77777777" w:rsidR="007E7B5E" w:rsidRPr="00825088" w:rsidRDefault="007E7B5E" w:rsidP="007E7B5E">
      <w:pPr>
        <w:autoSpaceDE w:val="0"/>
        <w:autoSpaceDN w:val="0"/>
        <w:adjustRightInd w:val="0"/>
        <w:spacing w:after="120" w:line="240" w:lineRule="auto"/>
        <w:jc w:val="both"/>
        <w:rPr>
          <w:rFonts w:eastAsia="Calibri" w:cstheme="minorHAnsi"/>
          <w:bCs/>
          <w:lang w:val="en-CA"/>
        </w:rPr>
      </w:pPr>
      <w:r w:rsidRPr="00825088">
        <w:rPr>
          <w:rFonts w:eastAsia="Calibri" w:cstheme="minorHAnsi"/>
          <w:bCs/>
          <w:lang w:val="en-CA"/>
        </w:rPr>
        <w:t>WHEREAS</w:t>
      </w:r>
      <w:r>
        <w:rPr>
          <w:rFonts w:eastAsia="Calibri" w:cstheme="minorHAnsi"/>
          <w:bCs/>
          <w:lang w:val="en-CA"/>
        </w:rPr>
        <w:t xml:space="preserve"> </w:t>
      </w:r>
      <w:r w:rsidRPr="00825088">
        <w:rPr>
          <w:rFonts w:eastAsia="Calibri" w:cstheme="minorHAnsi"/>
          <w:bCs/>
          <w:lang w:val="en-CA"/>
        </w:rPr>
        <w:t>Policing in Alberta has advanced and continues to evolve correspondingly with case law, tribunal decisions, community expectations and developments in labour relations.</w:t>
      </w:r>
    </w:p>
    <w:p w14:paraId="7667DB7E" w14:textId="77777777" w:rsidR="007E7B5E" w:rsidRPr="00825088" w:rsidRDefault="007E7B5E" w:rsidP="007E7B5E">
      <w:pPr>
        <w:spacing w:after="120" w:line="240" w:lineRule="auto"/>
        <w:jc w:val="both"/>
        <w:rPr>
          <w:rFonts w:eastAsia="Times New Roman" w:cstheme="minorHAnsi"/>
          <w:i/>
          <w:lang w:val="en-CA"/>
        </w:rPr>
      </w:pPr>
      <w:r w:rsidRPr="00C0188F">
        <w:rPr>
          <w:rFonts w:eastAsia="Times New Roman" w:cstheme="minorHAnsi"/>
          <w:b/>
          <w:i/>
          <w:lang w:val="en-CA"/>
        </w:rPr>
        <w:t>Therefore, Let It Be Resolved That</w:t>
      </w:r>
      <w:r w:rsidRPr="00825088">
        <w:rPr>
          <w:rFonts w:eastAsia="Times New Roman" w:cstheme="minorHAnsi"/>
          <w:b/>
          <w:i/>
          <w:lang w:val="en-CA"/>
        </w:rPr>
        <w:t xml:space="preserve"> </w:t>
      </w:r>
      <w:r w:rsidRPr="00825088">
        <w:rPr>
          <w:rFonts w:eastAsia="Times New Roman" w:cstheme="minorHAnsi"/>
          <w:i/>
          <w:lang w:val="en-CA"/>
        </w:rPr>
        <w:t>the Alberta Association of Police Governance urges the Government of Alberta to immediately start consultations aimed at modernizing the Police Act, with the aim of tabling a revised act in 2018.</w:t>
      </w:r>
    </w:p>
    <w:p w14:paraId="095C6B36" w14:textId="77777777" w:rsidR="007E7B5E" w:rsidRPr="0066264F" w:rsidRDefault="007E7B5E" w:rsidP="007E7B5E">
      <w:pPr>
        <w:spacing w:after="0" w:line="240" w:lineRule="auto"/>
        <w:jc w:val="both"/>
        <w:rPr>
          <w:rFonts w:eastAsia="Calibri" w:cstheme="minorHAnsi"/>
          <w:b/>
          <w:lang w:val="en-CA"/>
        </w:rPr>
      </w:pPr>
      <w:r w:rsidRPr="0066264F">
        <w:rPr>
          <w:rFonts w:eastAsia="Calibri" w:cstheme="minorHAnsi"/>
          <w:b/>
          <w:lang w:val="en-CA"/>
        </w:rPr>
        <w:t>Background</w:t>
      </w:r>
    </w:p>
    <w:p w14:paraId="3989A29A" w14:textId="77777777" w:rsidR="007E7B5E" w:rsidRPr="00825088" w:rsidRDefault="007E7B5E" w:rsidP="007E7B5E">
      <w:pPr>
        <w:spacing w:after="120" w:line="240" w:lineRule="auto"/>
        <w:jc w:val="both"/>
        <w:rPr>
          <w:rFonts w:eastAsia="Calibri" w:cstheme="minorHAnsi"/>
          <w:lang w:val="en-CA"/>
        </w:rPr>
      </w:pPr>
      <w:r w:rsidRPr="00825088">
        <w:rPr>
          <w:rFonts w:eastAsia="Calibri" w:cstheme="minorHAnsi"/>
          <w:lang w:val="en-CA"/>
        </w:rPr>
        <w:t>In April 2016, AAPG passed a resolution urging the Government of Alberta: “to consult with police agencies and stakeholders to identify areas of the Police Act that require amendments, and to initiate a timely and thorough review of the Alberta Police Act and Regulations to make the amendments necessary to enhance and preserve public confidence and transparency in Alberta policing.”</w:t>
      </w:r>
    </w:p>
    <w:p w14:paraId="702FB952" w14:textId="77777777" w:rsidR="007E7B5E" w:rsidRPr="00825088" w:rsidRDefault="007E7B5E" w:rsidP="007E7B5E">
      <w:pPr>
        <w:spacing w:after="120" w:line="240" w:lineRule="auto"/>
        <w:jc w:val="both"/>
        <w:rPr>
          <w:rFonts w:eastAsia="Calibri" w:cstheme="minorHAnsi"/>
          <w:lang w:val="en-CA"/>
        </w:rPr>
      </w:pPr>
      <w:r w:rsidRPr="00825088">
        <w:rPr>
          <w:rFonts w:eastAsia="Calibri" w:cstheme="minorHAnsi"/>
          <w:lang w:val="en-CA"/>
        </w:rPr>
        <w:t>In July 2016, the Justice Minister and Solicitor General replied indicating that recommendations for a path forward would come forward once the Minister had an opportunity to review and evaluate various proposals.</w:t>
      </w:r>
    </w:p>
    <w:p w14:paraId="71E574A6" w14:textId="77777777" w:rsidR="007E7B5E" w:rsidRPr="00825088" w:rsidRDefault="007E7B5E" w:rsidP="007E7B5E">
      <w:pPr>
        <w:spacing w:after="120" w:line="240" w:lineRule="auto"/>
        <w:jc w:val="both"/>
        <w:rPr>
          <w:rFonts w:eastAsia="Calibri" w:cstheme="minorHAnsi"/>
          <w:lang w:val="en-CA"/>
        </w:rPr>
      </w:pPr>
      <w:r w:rsidRPr="00825088">
        <w:rPr>
          <w:rFonts w:eastAsia="Calibri" w:cstheme="minorHAnsi"/>
          <w:lang w:val="en-CA"/>
        </w:rPr>
        <w:t xml:space="preserve">In the absence of movement by the Province on overhauling the legislation and regulations, the Alberta Association of Chiefs of Police established a committee that will begin reviewing the policy objectives of the </w:t>
      </w:r>
      <w:r w:rsidRPr="00D62B8B">
        <w:rPr>
          <w:rFonts w:eastAsia="Calibri" w:cstheme="minorHAnsi"/>
          <w:i/>
          <w:lang w:val="en-CA"/>
        </w:rPr>
        <w:t>Police Act</w:t>
      </w:r>
      <w:r w:rsidRPr="00825088">
        <w:rPr>
          <w:rFonts w:eastAsia="Calibri" w:cstheme="minorHAnsi"/>
          <w:lang w:val="en-CA"/>
        </w:rPr>
        <w:t>, and to identify areas of potential legislative improvement to meet those objectives.</w:t>
      </w:r>
    </w:p>
    <w:p w14:paraId="0AB8F9DF" w14:textId="77777777" w:rsidR="007E7B5E" w:rsidRPr="00825088" w:rsidRDefault="007E7B5E" w:rsidP="007E7B5E">
      <w:pPr>
        <w:spacing w:after="120" w:line="240" w:lineRule="auto"/>
        <w:jc w:val="both"/>
        <w:rPr>
          <w:rFonts w:eastAsia="Calibri" w:cstheme="minorHAnsi"/>
          <w:lang w:val="en-CA"/>
        </w:rPr>
      </w:pPr>
      <w:r w:rsidRPr="00825088">
        <w:rPr>
          <w:rFonts w:eastAsia="Calibri" w:cstheme="minorHAnsi"/>
          <w:lang w:val="en-CA"/>
        </w:rPr>
        <w:t xml:space="preserve">A broad consultation process that seeks input and agreement from stakeholders is likely to take many months. It should be initiated immediately so a new act can be tabled as soon as possible - 2018 is a realistic deadline considering the time required to conduct consultations and draft amendments. </w:t>
      </w:r>
    </w:p>
    <w:p w14:paraId="75569356" w14:textId="77777777" w:rsidR="007E7B5E" w:rsidRPr="00825088" w:rsidRDefault="007E7B5E" w:rsidP="007E7B5E">
      <w:pPr>
        <w:spacing w:after="120" w:line="240" w:lineRule="auto"/>
        <w:jc w:val="both"/>
        <w:rPr>
          <w:rFonts w:eastAsia="Calibri" w:cstheme="minorHAnsi"/>
          <w:lang w:val="en-CA"/>
        </w:rPr>
      </w:pPr>
      <w:r w:rsidRPr="00825088">
        <w:rPr>
          <w:rFonts w:eastAsia="Calibri" w:cstheme="minorHAnsi"/>
          <w:lang w:val="en-CA"/>
        </w:rPr>
        <w:t xml:space="preserve">The current </w:t>
      </w:r>
      <w:r w:rsidRPr="00D62B8B">
        <w:rPr>
          <w:rFonts w:eastAsia="Calibri" w:cstheme="minorHAnsi"/>
          <w:i/>
          <w:lang w:val="en-CA"/>
        </w:rPr>
        <w:t>Police Act</w:t>
      </w:r>
      <w:r w:rsidRPr="00825088">
        <w:rPr>
          <w:rFonts w:eastAsia="Calibri" w:cstheme="minorHAnsi"/>
          <w:lang w:val="en-CA"/>
        </w:rPr>
        <w:t xml:space="preserve"> presents specific challenges for Alberta police services who want to operate in a way that is in line with modern human resource management principles and processes. When it comes to harassment, discrimination, and workplace bullying, for example, the </w:t>
      </w:r>
      <w:r w:rsidRPr="000718E2">
        <w:rPr>
          <w:rFonts w:eastAsia="Calibri" w:cstheme="minorHAnsi"/>
          <w:i/>
          <w:lang w:val="en-CA"/>
        </w:rPr>
        <w:t>Police Act</w:t>
      </w:r>
      <w:r w:rsidRPr="00825088">
        <w:rPr>
          <w:rFonts w:eastAsia="Calibri" w:cstheme="minorHAnsi"/>
          <w:lang w:val="en-CA"/>
        </w:rPr>
        <w:t xml:space="preserve"> requires those matters to proceed through an antiquated quasi-military court martial approach and leaves little room for informal resolution that would help strengthen the health of the workplace.</w:t>
      </w:r>
    </w:p>
    <w:p w14:paraId="155F3458" w14:textId="77777777" w:rsidR="007E7B5E" w:rsidRPr="00825088" w:rsidRDefault="007E7B5E" w:rsidP="007E7B5E">
      <w:pPr>
        <w:spacing w:after="120" w:line="240" w:lineRule="auto"/>
        <w:jc w:val="both"/>
        <w:rPr>
          <w:rFonts w:eastAsia="Calibri" w:cstheme="minorHAnsi"/>
          <w:lang w:val="en-CA"/>
        </w:rPr>
      </w:pPr>
      <w:r w:rsidRPr="00825088">
        <w:rPr>
          <w:rFonts w:eastAsia="Calibri" w:cstheme="minorHAnsi"/>
          <w:lang w:val="en-CA"/>
        </w:rPr>
        <w:t>In a December 2013 report by the Standing Senate Committee on National Security, “Conduct Becoming: Why the Royal Canadian Mounted Police Must Transform Its Culture,” the committee recognized that “unresolved conflict poisons the workplace and slowly creates a toxic work environment,” and that “immediate steps need to be taken.”</w:t>
      </w:r>
    </w:p>
    <w:p w14:paraId="0067CF3E" w14:textId="77777777" w:rsidR="007E7B5E" w:rsidRPr="00825088" w:rsidRDefault="007E7B5E" w:rsidP="007E7B5E">
      <w:pPr>
        <w:spacing w:after="120" w:line="240" w:lineRule="auto"/>
        <w:jc w:val="both"/>
        <w:rPr>
          <w:rFonts w:eastAsia="Calibri" w:cstheme="minorHAnsi"/>
          <w:lang w:val="en-CA"/>
        </w:rPr>
      </w:pPr>
      <w:r w:rsidRPr="00825088">
        <w:rPr>
          <w:rFonts w:eastAsia="Calibri" w:cstheme="minorHAnsi"/>
          <w:lang w:val="en-CA"/>
        </w:rPr>
        <w:t xml:space="preserve">The </w:t>
      </w:r>
      <w:r w:rsidRPr="00024D4B">
        <w:rPr>
          <w:rFonts w:eastAsia="Calibri" w:cstheme="minorHAnsi"/>
          <w:i/>
          <w:lang w:val="en-CA"/>
        </w:rPr>
        <w:t>Police Act</w:t>
      </w:r>
      <w:r w:rsidRPr="00825088">
        <w:rPr>
          <w:rFonts w:eastAsia="Calibri" w:cstheme="minorHAnsi"/>
          <w:lang w:val="en-CA"/>
        </w:rPr>
        <w:t xml:space="preserve"> must be amended to provide mechanisms for mandatory mediation and conciliation to address workplace bullying, discrimination and harassment. The </w:t>
      </w:r>
      <w:r>
        <w:rPr>
          <w:rFonts w:eastAsia="Calibri" w:cstheme="minorHAnsi"/>
          <w:lang w:val="en-CA"/>
        </w:rPr>
        <w:t>A</w:t>
      </w:r>
      <w:r w:rsidRPr="00825088">
        <w:rPr>
          <w:rFonts w:eastAsia="Calibri" w:cstheme="minorHAnsi"/>
          <w:lang w:val="en-CA"/>
        </w:rPr>
        <w:t xml:space="preserve">ct also needs more effective procedures within the formal disciplinary system, as well as effective and independent oversight mechanisms. </w:t>
      </w:r>
    </w:p>
    <w:p w14:paraId="4A71B58A" w14:textId="4FFA6514" w:rsidR="00241DE5" w:rsidRPr="004540BC" w:rsidRDefault="007E7B5E" w:rsidP="00BD42E0">
      <w:pPr>
        <w:spacing w:after="120" w:line="240" w:lineRule="auto"/>
        <w:jc w:val="both"/>
        <w:rPr>
          <w:rFonts w:cstheme="minorHAnsi"/>
        </w:rPr>
      </w:pPr>
      <w:r w:rsidRPr="00825088">
        <w:rPr>
          <w:rFonts w:eastAsia="Calibri" w:cstheme="minorHAnsi"/>
          <w:lang w:val="en-CA"/>
        </w:rPr>
        <w:t xml:space="preserve">Broad reforms are needed to instill confidence in police that they can speak out about harassment and discrimination in the workplace when they see or experience it, without fear of punishment or retaliation. The </w:t>
      </w:r>
      <w:r>
        <w:rPr>
          <w:rFonts w:eastAsia="Calibri" w:cstheme="minorHAnsi"/>
          <w:lang w:val="en-CA"/>
        </w:rPr>
        <w:t>A</w:t>
      </w:r>
      <w:r w:rsidRPr="00825088">
        <w:rPr>
          <w:rFonts w:eastAsia="Calibri" w:cstheme="minorHAnsi"/>
          <w:lang w:val="en-CA"/>
        </w:rPr>
        <w:t>ct must better reflect current community and police officer standards and expectations, particularly around police discipline.</w:t>
      </w:r>
      <w:bookmarkEnd w:id="19"/>
    </w:p>
    <w:sectPr w:rsidR="00241DE5" w:rsidRPr="004540BC" w:rsidSect="00682FD3">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C0AC61" w14:textId="77777777" w:rsidR="00614A54" w:rsidRDefault="00614A54" w:rsidP="00F73E22">
      <w:pPr>
        <w:spacing w:after="0" w:line="240" w:lineRule="auto"/>
      </w:pPr>
      <w:r>
        <w:separator/>
      </w:r>
    </w:p>
  </w:endnote>
  <w:endnote w:type="continuationSeparator" w:id="0">
    <w:p w14:paraId="114E6715" w14:textId="77777777" w:rsidR="00614A54" w:rsidRDefault="00614A54" w:rsidP="00F73E22">
      <w:pPr>
        <w:spacing w:after="0" w:line="240" w:lineRule="auto"/>
      </w:pPr>
      <w:r>
        <w:continuationSeparator/>
      </w:r>
    </w:p>
  </w:endnote>
  <w:endnote w:type="continuationNotice" w:id="1">
    <w:p w14:paraId="1AFBD8FC" w14:textId="77777777" w:rsidR="00614A54" w:rsidRDefault="00614A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1047922"/>
      <w:docPartObj>
        <w:docPartGallery w:val="Page Numbers (Bottom of Page)"/>
        <w:docPartUnique/>
      </w:docPartObj>
    </w:sdtPr>
    <w:sdtEndPr>
      <w:rPr>
        <w:noProof/>
      </w:rPr>
    </w:sdtEndPr>
    <w:sdtContent>
      <w:p w14:paraId="694A3F70" w14:textId="5C5FA86E" w:rsidR="00646792" w:rsidRDefault="0064679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B65270" w14:textId="77777777" w:rsidR="00646792" w:rsidRDefault="00646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119018" w14:textId="77777777" w:rsidR="00614A54" w:rsidRDefault="00614A54" w:rsidP="00F73E22">
      <w:pPr>
        <w:spacing w:after="0" w:line="240" w:lineRule="auto"/>
      </w:pPr>
      <w:r>
        <w:separator/>
      </w:r>
    </w:p>
  </w:footnote>
  <w:footnote w:type="continuationSeparator" w:id="0">
    <w:p w14:paraId="4B7E3803" w14:textId="77777777" w:rsidR="00614A54" w:rsidRDefault="00614A54" w:rsidP="00F73E22">
      <w:pPr>
        <w:spacing w:after="0" w:line="240" w:lineRule="auto"/>
      </w:pPr>
      <w:r>
        <w:continuationSeparator/>
      </w:r>
    </w:p>
  </w:footnote>
  <w:footnote w:type="continuationNotice" w:id="1">
    <w:p w14:paraId="271520BF" w14:textId="77777777" w:rsidR="00614A54" w:rsidRDefault="00614A54">
      <w:pPr>
        <w:spacing w:after="0" w:line="240" w:lineRule="auto"/>
      </w:pPr>
    </w:p>
  </w:footnote>
  <w:footnote w:id="2">
    <w:p w14:paraId="0D985326" w14:textId="72CF9002" w:rsidR="00646792" w:rsidRPr="00204DDC" w:rsidRDefault="00646792" w:rsidP="00233301">
      <w:pPr>
        <w:pStyle w:val="FootnoteText"/>
        <w:ind w:firstLine="720"/>
        <w:rPr>
          <w:sz w:val="18"/>
          <w:szCs w:val="18"/>
        </w:rPr>
      </w:pPr>
      <w:r w:rsidRPr="00204DDC">
        <w:rPr>
          <w:rStyle w:val="FootnoteReference"/>
          <w:sz w:val="18"/>
          <w:szCs w:val="18"/>
        </w:rPr>
        <w:footnoteRef/>
      </w:r>
      <w:r w:rsidRPr="00204DDC">
        <w:rPr>
          <w:sz w:val="18"/>
          <w:szCs w:val="18"/>
        </w:rPr>
        <w:t xml:space="preserve">  Referred to in the Paper as </w:t>
      </w:r>
      <w:r w:rsidRPr="00204DDC">
        <w:rPr>
          <w:i/>
          <w:sz w:val="18"/>
          <w:szCs w:val="18"/>
        </w:rPr>
        <w:t>Universality</w:t>
      </w:r>
      <w:r w:rsidRPr="00204DDC">
        <w:rPr>
          <w:sz w:val="18"/>
          <w:szCs w:val="18"/>
        </w:rPr>
        <w:t>.</w:t>
      </w:r>
    </w:p>
  </w:footnote>
  <w:footnote w:id="3">
    <w:p w14:paraId="0B29FB40" w14:textId="77777777" w:rsidR="00646792" w:rsidRDefault="00646792" w:rsidP="0033196F">
      <w:pPr>
        <w:pStyle w:val="FootnoteText"/>
        <w:ind w:firstLine="720"/>
        <w:jc w:val="both"/>
      </w:pPr>
      <w:r>
        <w:rPr>
          <w:rStyle w:val="FootnoteReference"/>
        </w:rPr>
        <w:footnoteRef/>
      </w:r>
      <w:r>
        <w:t xml:space="preserve">  </w:t>
      </w:r>
      <w:r w:rsidRPr="0033196F">
        <w:rPr>
          <w:sz w:val="18"/>
          <w:szCs w:val="18"/>
        </w:rPr>
        <w:t>This term is used to differentiate between municipalities policed by a ‘contracted’ police agency (RCMP) and those that are a</w:t>
      </w:r>
      <w:r w:rsidRPr="0033196F">
        <w:rPr>
          <w:i/>
          <w:sz w:val="18"/>
          <w:szCs w:val="18"/>
        </w:rPr>
        <w:t xml:space="preserve"> ‘standalone’ </w:t>
      </w:r>
      <w:r w:rsidRPr="0033196F">
        <w:rPr>
          <w:sz w:val="18"/>
          <w:szCs w:val="18"/>
        </w:rPr>
        <w:t>municipal</w:t>
      </w:r>
      <w:r w:rsidRPr="0033196F">
        <w:rPr>
          <w:i/>
          <w:sz w:val="18"/>
          <w:szCs w:val="18"/>
        </w:rPr>
        <w:t xml:space="preserve"> </w:t>
      </w:r>
      <w:r w:rsidRPr="0033196F">
        <w:rPr>
          <w:sz w:val="18"/>
          <w:szCs w:val="18"/>
        </w:rPr>
        <w:t>police service.</w:t>
      </w:r>
    </w:p>
  </w:footnote>
  <w:footnote w:id="4">
    <w:p w14:paraId="1AAF3B49" w14:textId="52A59917" w:rsidR="00646792" w:rsidRPr="00DA1BAB" w:rsidRDefault="00646792" w:rsidP="00A44400">
      <w:pPr>
        <w:pStyle w:val="FootnoteText"/>
        <w:ind w:firstLine="720"/>
        <w:jc w:val="both"/>
        <w:rPr>
          <w:sz w:val="18"/>
          <w:szCs w:val="18"/>
        </w:rPr>
      </w:pPr>
      <w:r w:rsidRPr="004D10F4">
        <w:rPr>
          <w:rStyle w:val="FootnoteReference"/>
          <w:sz w:val="18"/>
          <w:szCs w:val="18"/>
        </w:rPr>
        <w:footnoteRef/>
      </w:r>
      <w:r w:rsidRPr="004D10F4">
        <w:rPr>
          <w:sz w:val="18"/>
          <w:szCs w:val="18"/>
        </w:rPr>
        <w:t xml:space="preserve">  In Saskatchewan</w:t>
      </w:r>
      <w:r>
        <w:rPr>
          <w:sz w:val="18"/>
          <w:szCs w:val="18"/>
        </w:rPr>
        <w:t>, the</w:t>
      </w:r>
      <w:r w:rsidRPr="004D10F4">
        <w:rPr>
          <w:sz w:val="18"/>
          <w:szCs w:val="18"/>
        </w:rPr>
        <w:t xml:space="preserve"> administration of public complaints has been centralized for many years.  It was updated in about 2006 in response to the findings of an inquiry concerning interactions of Aboriginal persons with police officers.  This model could be considered.</w:t>
      </w:r>
    </w:p>
  </w:footnote>
  <w:footnote w:id="5">
    <w:p w14:paraId="36820880" w14:textId="77777777" w:rsidR="00646792" w:rsidRDefault="00646792" w:rsidP="002A2260">
      <w:pPr>
        <w:pStyle w:val="FootnoteText"/>
        <w:ind w:firstLine="720"/>
      </w:pPr>
      <w:r w:rsidRPr="00DA1BAB">
        <w:rPr>
          <w:rStyle w:val="FootnoteReference"/>
          <w:sz w:val="18"/>
          <w:szCs w:val="18"/>
        </w:rPr>
        <w:footnoteRef/>
      </w:r>
      <w:r w:rsidRPr="00DA1BAB">
        <w:rPr>
          <w:sz w:val="18"/>
          <w:szCs w:val="18"/>
        </w:rPr>
        <w:t xml:space="preserve">  There is some overlap between the two</w:t>
      </w:r>
      <w:r>
        <w:t>.</w:t>
      </w:r>
    </w:p>
  </w:footnote>
  <w:footnote w:id="6">
    <w:p w14:paraId="1A385404" w14:textId="2392DA62" w:rsidR="00646792" w:rsidRPr="003A46EE" w:rsidRDefault="00646792" w:rsidP="007E7B5E">
      <w:pPr>
        <w:pStyle w:val="FootnoteText"/>
        <w:ind w:firstLine="720"/>
        <w:rPr>
          <w:sz w:val="18"/>
          <w:szCs w:val="18"/>
        </w:rPr>
      </w:pPr>
      <w:r w:rsidRPr="003A46EE">
        <w:rPr>
          <w:rStyle w:val="FootnoteReference"/>
          <w:sz w:val="18"/>
          <w:szCs w:val="18"/>
        </w:rPr>
        <w:footnoteRef/>
      </w:r>
      <w:r w:rsidRPr="003A46EE">
        <w:rPr>
          <w:sz w:val="18"/>
          <w:szCs w:val="18"/>
        </w:rPr>
        <w:t xml:space="preserve">  </w:t>
      </w:r>
      <w:r w:rsidRPr="003A46EE">
        <w:rPr>
          <w:b/>
          <w:sz w:val="18"/>
          <w:szCs w:val="18"/>
        </w:rPr>
        <w:t>Note:</w:t>
      </w:r>
      <w:r w:rsidRPr="003A46EE">
        <w:rPr>
          <w:sz w:val="18"/>
          <w:szCs w:val="18"/>
        </w:rPr>
        <w:t xml:space="preserve">  They are only </w:t>
      </w:r>
      <w:r w:rsidRPr="00A81FFB">
        <w:rPr>
          <w:sz w:val="18"/>
          <w:szCs w:val="18"/>
        </w:rPr>
        <w:t xml:space="preserve">applicable under </w:t>
      </w:r>
      <w:r w:rsidRPr="00A81FFB">
        <w:rPr>
          <w:i/>
          <w:iCs/>
          <w:sz w:val="18"/>
          <w:szCs w:val="18"/>
        </w:rPr>
        <w:t>the Act</w:t>
      </w:r>
      <w:r w:rsidRPr="00A81FFB">
        <w:rPr>
          <w:sz w:val="18"/>
          <w:szCs w:val="18"/>
        </w:rPr>
        <w:t xml:space="preserve"> for Police Commissions and Policing Committees.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0D2B3" w14:textId="56E0D7DA" w:rsidR="00646792" w:rsidRDefault="006467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7BD2C" w14:textId="0AC5A67B" w:rsidR="00646792" w:rsidRDefault="00646792">
    <w:pPr>
      <w:pStyle w:val="Header"/>
    </w:pPr>
    <w:r>
      <w:rPr>
        <w:noProof/>
      </w:rPr>
      <mc:AlternateContent>
        <mc:Choice Requires="wps">
          <w:drawing>
            <wp:anchor distT="0" distB="0" distL="118745" distR="118745" simplePos="0" relativeHeight="251659264" behindDoc="1" locked="0" layoutInCell="1" allowOverlap="0" wp14:anchorId="14A35495" wp14:editId="58F08FF3">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D510D0" w14:textId="262EDA23" w:rsidR="00646792" w:rsidRPr="00957861" w:rsidRDefault="00614A54">
                          <w:pPr>
                            <w:pStyle w:val="Header"/>
                            <w:tabs>
                              <w:tab w:val="clear" w:pos="4680"/>
                              <w:tab w:val="clear" w:pos="9360"/>
                            </w:tabs>
                            <w:jc w:val="center"/>
                            <w:rPr>
                              <w:caps/>
                              <w:color w:val="FFFFFF" w:themeColor="background1"/>
                              <w:sz w:val="24"/>
                              <w:szCs w:val="24"/>
                            </w:rPr>
                          </w:pPr>
                          <w:sdt>
                            <w:sdtPr>
                              <w:rPr>
                                <w:caps/>
                                <w:color w:val="FFFFFF" w:themeColor="background1"/>
                                <w:sz w:val="24"/>
                                <w:szCs w:val="24"/>
                              </w:rPr>
                              <w:alias w:val="Title"/>
                              <w:tag w:val=""/>
                              <w:id w:val="1545953661"/>
                              <w:dataBinding w:prefixMappings="xmlns:ns0='http://purl.org/dc/elements/1.1/' xmlns:ns1='http://schemas.openxmlformats.org/package/2006/metadata/core-properties' " w:xpath="/ns1:coreProperties[1]/ns0:title[1]" w:storeItemID="{6C3C8BC8-F283-45AE-878A-BAB7291924A1}"/>
                              <w:text/>
                            </w:sdtPr>
                            <w:sdtEndPr/>
                            <w:sdtContent>
                              <w:r w:rsidR="00646792" w:rsidRPr="00957861">
                                <w:rPr>
                                  <w:caps/>
                                  <w:color w:val="FFFFFF" w:themeColor="background1"/>
                                  <w:sz w:val="24"/>
                                  <w:szCs w:val="24"/>
                                </w:rPr>
                                <w:t>Alberta Association of Police GOVERNANCE</w:t>
                              </w:r>
                            </w:sdtContent>
                          </w:sdt>
                          <w:r w:rsidR="00646792" w:rsidRPr="00957861">
                            <w:rPr>
                              <w:caps/>
                              <w:color w:val="FFFFFF" w:themeColor="background1"/>
                              <w:sz w:val="24"/>
                              <w:szCs w:val="24"/>
                            </w:rPr>
                            <w:t xml:space="preserve"> (AAPG)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4A35495"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p w14:paraId="7ED510D0" w14:textId="262EDA23" w:rsidR="00646792" w:rsidRPr="00957861" w:rsidRDefault="00614A54">
                    <w:pPr>
                      <w:pStyle w:val="Header"/>
                      <w:tabs>
                        <w:tab w:val="clear" w:pos="4680"/>
                        <w:tab w:val="clear" w:pos="9360"/>
                      </w:tabs>
                      <w:jc w:val="center"/>
                      <w:rPr>
                        <w:caps/>
                        <w:color w:val="FFFFFF" w:themeColor="background1"/>
                        <w:sz w:val="24"/>
                        <w:szCs w:val="24"/>
                      </w:rPr>
                    </w:pPr>
                    <w:sdt>
                      <w:sdtPr>
                        <w:rPr>
                          <w:caps/>
                          <w:color w:val="FFFFFF" w:themeColor="background1"/>
                          <w:sz w:val="24"/>
                          <w:szCs w:val="24"/>
                        </w:rPr>
                        <w:alias w:val="Title"/>
                        <w:tag w:val=""/>
                        <w:id w:val="1545953661"/>
                        <w:dataBinding w:prefixMappings="xmlns:ns0='http://purl.org/dc/elements/1.1/' xmlns:ns1='http://schemas.openxmlformats.org/package/2006/metadata/core-properties' " w:xpath="/ns1:coreProperties[1]/ns0:title[1]" w:storeItemID="{6C3C8BC8-F283-45AE-878A-BAB7291924A1}"/>
                        <w:text/>
                      </w:sdtPr>
                      <w:sdtEndPr/>
                      <w:sdtContent>
                        <w:r w:rsidR="00646792" w:rsidRPr="00957861">
                          <w:rPr>
                            <w:caps/>
                            <w:color w:val="FFFFFF" w:themeColor="background1"/>
                            <w:sz w:val="24"/>
                            <w:szCs w:val="24"/>
                          </w:rPr>
                          <w:t>Alberta Association of Police GOVERNANCE</w:t>
                        </w:r>
                      </w:sdtContent>
                    </w:sdt>
                    <w:r w:rsidR="00646792" w:rsidRPr="00957861">
                      <w:rPr>
                        <w:caps/>
                        <w:color w:val="FFFFFF" w:themeColor="background1"/>
                        <w:sz w:val="24"/>
                        <w:szCs w:val="24"/>
                      </w:rPr>
                      <w:t xml:space="preserve"> (AAPG)</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C1D70" w14:textId="46C035E8" w:rsidR="00646792" w:rsidRDefault="006467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81CF6"/>
    <w:multiLevelType w:val="hybridMultilevel"/>
    <w:tmpl w:val="FBF47C52"/>
    <w:lvl w:ilvl="0" w:tplc="04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541209"/>
    <w:multiLevelType w:val="hybridMultilevel"/>
    <w:tmpl w:val="EC92589E"/>
    <w:lvl w:ilvl="0" w:tplc="04090017">
      <w:start w:val="1"/>
      <w:numFmt w:val="lowerLetter"/>
      <w:lvlText w:val="%1)"/>
      <w:lvlJc w:val="left"/>
      <w:pPr>
        <w:ind w:left="3240" w:hanging="360"/>
      </w:p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2" w15:restartNumberingAfterBreak="0">
    <w:nsid w:val="03981F37"/>
    <w:multiLevelType w:val="hybridMultilevel"/>
    <w:tmpl w:val="8F7E7706"/>
    <w:lvl w:ilvl="0" w:tplc="04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3BC7520"/>
    <w:multiLevelType w:val="hybridMultilevel"/>
    <w:tmpl w:val="52EC975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06E51DF7"/>
    <w:multiLevelType w:val="multilevel"/>
    <w:tmpl w:val="6212D4F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0A995038"/>
    <w:multiLevelType w:val="multilevel"/>
    <w:tmpl w:val="935CA6DA"/>
    <w:lvl w:ilvl="0">
      <w:start w:val="1"/>
      <w:numFmt w:val="decimal"/>
      <w:lvlText w:val="%1.0"/>
      <w:lvlJc w:val="left"/>
      <w:pPr>
        <w:ind w:left="1080" w:hanging="360"/>
      </w:pPr>
      <w:rPr>
        <w:rFonts w:hint="default"/>
        <w:b/>
      </w:rPr>
    </w:lvl>
    <w:lvl w:ilvl="1">
      <w:start w:val="1"/>
      <w:numFmt w:val="decimal"/>
      <w:lvlText w:val="%1.%2"/>
      <w:lvlJc w:val="left"/>
      <w:pPr>
        <w:ind w:left="180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600" w:hanging="720"/>
      </w:pPr>
      <w:rPr>
        <w:rFonts w:hint="default"/>
        <w:b/>
      </w:rPr>
    </w:lvl>
    <w:lvl w:ilvl="4">
      <w:start w:val="1"/>
      <w:numFmt w:val="decimal"/>
      <w:lvlText w:val="%1.%2.%3.%4.%5"/>
      <w:lvlJc w:val="left"/>
      <w:pPr>
        <w:ind w:left="4680" w:hanging="1080"/>
      </w:pPr>
      <w:rPr>
        <w:rFonts w:hint="default"/>
        <w:b/>
      </w:rPr>
    </w:lvl>
    <w:lvl w:ilvl="5">
      <w:start w:val="1"/>
      <w:numFmt w:val="decimal"/>
      <w:lvlText w:val="%1.%2.%3.%4.%5.%6"/>
      <w:lvlJc w:val="left"/>
      <w:pPr>
        <w:ind w:left="5400" w:hanging="1080"/>
      </w:pPr>
      <w:rPr>
        <w:rFonts w:hint="default"/>
        <w:b/>
      </w:rPr>
    </w:lvl>
    <w:lvl w:ilvl="6">
      <w:start w:val="1"/>
      <w:numFmt w:val="decimal"/>
      <w:lvlText w:val="%1.%2.%3.%4.%5.%6.%7"/>
      <w:lvlJc w:val="left"/>
      <w:pPr>
        <w:ind w:left="6480" w:hanging="1440"/>
      </w:pPr>
      <w:rPr>
        <w:rFonts w:hint="default"/>
        <w:b/>
      </w:rPr>
    </w:lvl>
    <w:lvl w:ilvl="7">
      <w:start w:val="1"/>
      <w:numFmt w:val="decimal"/>
      <w:lvlText w:val="%1.%2.%3.%4.%5.%6.%7.%8"/>
      <w:lvlJc w:val="left"/>
      <w:pPr>
        <w:ind w:left="7200" w:hanging="1440"/>
      </w:pPr>
      <w:rPr>
        <w:rFonts w:hint="default"/>
        <w:b/>
      </w:rPr>
    </w:lvl>
    <w:lvl w:ilvl="8">
      <w:start w:val="1"/>
      <w:numFmt w:val="decimal"/>
      <w:lvlText w:val="%1.%2.%3.%4.%5.%6.%7.%8.%9"/>
      <w:lvlJc w:val="left"/>
      <w:pPr>
        <w:ind w:left="7920" w:hanging="1440"/>
      </w:pPr>
      <w:rPr>
        <w:rFonts w:hint="default"/>
        <w:b/>
      </w:rPr>
    </w:lvl>
  </w:abstractNum>
  <w:abstractNum w:abstractNumId="6" w15:restartNumberingAfterBreak="0">
    <w:nsid w:val="0E16224E"/>
    <w:multiLevelType w:val="hybridMultilevel"/>
    <w:tmpl w:val="783E4DFE"/>
    <w:lvl w:ilvl="0" w:tplc="04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20E680A"/>
    <w:multiLevelType w:val="hybridMultilevel"/>
    <w:tmpl w:val="2EDC0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C4073"/>
    <w:multiLevelType w:val="hybridMultilevel"/>
    <w:tmpl w:val="E9A4EB3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525381C"/>
    <w:multiLevelType w:val="hybridMultilevel"/>
    <w:tmpl w:val="AF66613E"/>
    <w:lvl w:ilvl="0" w:tplc="04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56B465D"/>
    <w:multiLevelType w:val="hybridMultilevel"/>
    <w:tmpl w:val="2BF81C4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15:restartNumberingAfterBreak="0">
    <w:nsid w:val="2A564D30"/>
    <w:multiLevelType w:val="hybridMultilevel"/>
    <w:tmpl w:val="CCF0AEFC"/>
    <w:lvl w:ilvl="0" w:tplc="96F83B7E">
      <w:start w:val="10"/>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317B70C1"/>
    <w:multiLevelType w:val="hybridMultilevel"/>
    <w:tmpl w:val="0610D78C"/>
    <w:lvl w:ilvl="0" w:tplc="04090013">
      <w:start w:val="1"/>
      <w:numFmt w:val="upperRoman"/>
      <w:lvlText w:val="%1."/>
      <w:lvlJc w:val="right"/>
      <w:pPr>
        <w:ind w:left="2880" w:hanging="360"/>
      </w:p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13" w15:restartNumberingAfterBreak="0">
    <w:nsid w:val="35617B5D"/>
    <w:multiLevelType w:val="hybridMultilevel"/>
    <w:tmpl w:val="07D26544"/>
    <w:lvl w:ilvl="0" w:tplc="FF66B4F0">
      <w:start w:val="2"/>
      <w:numFmt w:val="lowerLetter"/>
      <w:lvlText w:val="(%1)"/>
      <w:lvlJc w:val="left"/>
      <w:pPr>
        <w:ind w:left="2790" w:hanging="360"/>
      </w:pPr>
      <w:rPr>
        <w:rFonts w:hint="default"/>
      </w:rPr>
    </w:lvl>
    <w:lvl w:ilvl="1" w:tplc="10090019" w:tentative="1">
      <w:start w:val="1"/>
      <w:numFmt w:val="lowerLetter"/>
      <w:lvlText w:val="%2."/>
      <w:lvlJc w:val="left"/>
      <w:pPr>
        <w:ind w:left="3510" w:hanging="360"/>
      </w:pPr>
    </w:lvl>
    <w:lvl w:ilvl="2" w:tplc="1009001B" w:tentative="1">
      <w:start w:val="1"/>
      <w:numFmt w:val="lowerRoman"/>
      <w:lvlText w:val="%3."/>
      <w:lvlJc w:val="right"/>
      <w:pPr>
        <w:ind w:left="4230" w:hanging="180"/>
      </w:pPr>
    </w:lvl>
    <w:lvl w:ilvl="3" w:tplc="1009000F" w:tentative="1">
      <w:start w:val="1"/>
      <w:numFmt w:val="decimal"/>
      <w:lvlText w:val="%4."/>
      <w:lvlJc w:val="left"/>
      <w:pPr>
        <w:ind w:left="4950" w:hanging="360"/>
      </w:pPr>
    </w:lvl>
    <w:lvl w:ilvl="4" w:tplc="10090019" w:tentative="1">
      <w:start w:val="1"/>
      <w:numFmt w:val="lowerLetter"/>
      <w:lvlText w:val="%5."/>
      <w:lvlJc w:val="left"/>
      <w:pPr>
        <w:ind w:left="5670" w:hanging="360"/>
      </w:pPr>
    </w:lvl>
    <w:lvl w:ilvl="5" w:tplc="1009001B" w:tentative="1">
      <w:start w:val="1"/>
      <w:numFmt w:val="lowerRoman"/>
      <w:lvlText w:val="%6."/>
      <w:lvlJc w:val="right"/>
      <w:pPr>
        <w:ind w:left="6390" w:hanging="180"/>
      </w:pPr>
    </w:lvl>
    <w:lvl w:ilvl="6" w:tplc="1009000F" w:tentative="1">
      <w:start w:val="1"/>
      <w:numFmt w:val="decimal"/>
      <w:lvlText w:val="%7."/>
      <w:lvlJc w:val="left"/>
      <w:pPr>
        <w:ind w:left="7110" w:hanging="360"/>
      </w:pPr>
    </w:lvl>
    <w:lvl w:ilvl="7" w:tplc="10090019" w:tentative="1">
      <w:start w:val="1"/>
      <w:numFmt w:val="lowerLetter"/>
      <w:lvlText w:val="%8."/>
      <w:lvlJc w:val="left"/>
      <w:pPr>
        <w:ind w:left="7830" w:hanging="360"/>
      </w:pPr>
    </w:lvl>
    <w:lvl w:ilvl="8" w:tplc="1009001B" w:tentative="1">
      <w:start w:val="1"/>
      <w:numFmt w:val="lowerRoman"/>
      <w:lvlText w:val="%9."/>
      <w:lvlJc w:val="right"/>
      <w:pPr>
        <w:ind w:left="8550" w:hanging="180"/>
      </w:pPr>
    </w:lvl>
  </w:abstractNum>
  <w:abstractNum w:abstractNumId="14" w15:restartNumberingAfterBreak="0">
    <w:nsid w:val="3AF63DF7"/>
    <w:multiLevelType w:val="hybridMultilevel"/>
    <w:tmpl w:val="8D4C2558"/>
    <w:lvl w:ilvl="0" w:tplc="04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15:restartNumberingAfterBreak="0">
    <w:nsid w:val="3D872194"/>
    <w:multiLevelType w:val="hybridMultilevel"/>
    <w:tmpl w:val="4DDEC54E"/>
    <w:lvl w:ilvl="0" w:tplc="E62E342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3EF86495"/>
    <w:multiLevelType w:val="hybridMultilevel"/>
    <w:tmpl w:val="015C8B52"/>
    <w:lvl w:ilvl="0" w:tplc="04090017">
      <w:start w:val="1"/>
      <w:numFmt w:val="lowerLetter"/>
      <w:lvlText w:val="%1)"/>
      <w:lvlJc w:val="left"/>
      <w:pPr>
        <w:ind w:left="3240" w:hanging="360"/>
      </w:p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17" w15:restartNumberingAfterBreak="0">
    <w:nsid w:val="43A12FF7"/>
    <w:multiLevelType w:val="hybridMultilevel"/>
    <w:tmpl w:val="2EDC0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A82409"/>
    <w:multiLevelType w:val="hybridMultilevel"/>
    <w:tmpl w:val="4C3642B6"/>
    <w:lvl w:ilvl="0" w:tplc="04090017">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9" w15:restartNumberingAfterBreak="0">
    <w:nsid w:val="4C702641"/>
    <w:multiLevelType w:val="hybridMultilevel"/>
    <w:tmpl w:val="7130D3D6"/>
    <w:lvl w:ilvl="0" w:tplc="F070A45A">
      <w:start w:val="1"/>
      <w:numFmt w:val="decimal"/>
      <w:lvlText w:val="%1."/>
      <w:lvlJc w:val="left"/>
      <w:pPr>
        <w:ind w:left="1620" w:hanging="360"/>
      </w:pPr>
      <w:rPr>
        <w:rFonts w:ascii="Arial" w:hAnsi="Arial" w:hint="default"/>
        <w:b w:val="0"/>
        <w:i w:val="0"/>
        <w:color w:val="auto"/>
        <w:sz w:val="24"/>
      </w:rPr>
    </w:lvl>
    <w:lvl w:ilvl="1" w:tplc="10090019">
      <w:start w:val="1"/>
      <w:numFmt w:val="lowerLetter"/>
      <w:lvlText w:val="%2."/>
      <w:lvlJc w:val="left"/>
      <w:pPr>
        <w:ind w:left="2340" w:hanging="360"/>
      </w:pPr>
    </w:lvl>
    <w:lvl w:ilvl="2" w:tplc="1009001B" w:tentative="1">
      <w:start w:val="1"/>
      <w:numFmt w:val="lowerRoman"/>
      <w:lvlText w:val="%3."/>
      <w:lvlJc w:val="right"/>
      <w:pPr>
        <w:ind w:left="3060" w:hanging="180"/>
      </w:pPr>
    </w:lvl>
    <w:lvl w:ilvl="3" w:tplc="1009000F" w:tentative="1">
      <w:start w:val="1"/>
      <w:numFmt w:val="decimal"/>
      <w:lvlText w:val="%4."/>
      <w:lvlJc w:val="left"/>
      <w:pPr>
        <w:ind w:left="3780" w:hanging="360"/>
      </w:pPr>
    </w:lvl>
    <w:lvl w:ilvl="4" w:tplc="10090019" w:tentative="1">
      <w:start w:val="1"/>
      <w:numFmt w:val="lowerLetter"/>
      <w:lvlText w:val="%5."/>
      <w:lvlJc w:val="left"/>
      <w:pPr>
        <w:ind w:left="4500" w:hanging="360"/>
      </w:pPr>
    </w:lvl>
    <w:lvl w:ilvl="5" w:tplc="1009001B" w:tentative="1">
      <w:start w:val="1"/>
      <w:numFmt w:val="lowerRoman"/>
      <w:lvlText w:val="%6."/>
      <w:lvlJc w:val="right"/>
      <w:pPr>
        <w:ind w:left="5220" w:hanging="180"/>
      </w:pPr>
    </w:lvl>
    <w:lvl w:ilvl="6" w:tplc="1009000F" w:tentative="1">
      <w:start w:val="1"/>
      <w:numFmt w:val="decimal"/>
      <w:lvlText w:val="%7."/>
      <w:lvlJc w:val="left"/>
      <w:pPr>
        <w:ind w:left="5940" w:hanging="360"/>
      </w:pPr>
    </w:lvl>
    <w:lvl w:ilvl="7" w:tplc="10090019" w:tentative="1">
      <w:start w:val="1"/>
      <w:numFmt w:val="lowerLetter"/>
      <w:lvlText w:val="%8."/>
      <w:lvlJc w:val="left"/>
      <w:pPr>
        <w:ind w:left="6660" w:hanging="360"/>
      </w:pPr>
    </w:lvl>
    <w:lvl w:ilvl="8" w:tplc="1009001B" w:tentative="1">
      <w:start w:val="1"/>
      <w:numFmt w:val="lowerRoman"/>
      <w:lvlText w:val="%9."/>
      <w:lvlJc w:val="right"/>
      <w:pPr>
        <w:ind w:left="7380" w:hanging="180"/>
      </w:pPr>
    </w:lvl>
  </w:abstractNum>
  <w:abstractNum w:abstractNumId="20" w15:restartNumberingAfterBreak="0">
    <w:nsid w:val="4CAB0929"/>
    <w:multiLevelType w:val="multilevel"/>
    <w:tmpl w:val="FA5083C8"/>
    <w:lvl w:ilvl="0">
      <w:start w:val="1"/>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21" w15:restartNumberingAfterBreak="0">
    <w:nsid w:val="586B59FF"/>
    <w:multiLevelType w:val="hybridMultilevel"/>
    <w:tmpl w:val="BEAEC4A6"/>
    <w:lvl w:ilvl="0" w:tplc="5BB83BB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58A87FDD"/>
    <w:multiLevelType w:val="hybridMultilevel"/>
    <w:tmpl w:val="18002A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4C033E"/>
    <w:multiLevelType w:val="hybridMultilevel"/>
    <w:tmpl w:val="8CEA6892"/>
    <w:lvl w:ilvl="0" w:tplc="96C8EC80">
      <w:start w:val="2"/>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4" w15:restartNumberingAfterBreak="0">
    <w:nsid w:val="5B5F02E2"/>
    <w:multiLevelType w:val="hybridMultilevel"/>
    <w:tmpl w:val="5074FB86"/>
    <w:lvl w:ilvl="0" w:tplc="04090017">
      <w:start w:val="1"/>
      <w:numFmt w:val="lowerLetter"/>
      <w:lvlText w:val="%1)"/>
      <w:lvlJc w:val="left"/>
      <w:pPr>
        <w:ind w:left="2520" w:hanging="360"/>
      </w:p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25" w15:restartNumberingAfterBreak="0">
    <w:nsid w:val="60696116"/>
    <w:multiLevelType w:val="hybridMultilevel"/>
    <w:tmpl w:val="91807274"/>
    <w:lvl w:ilvl="0" w:tplc="04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6" w15:restartNumberingAfterBreak="0">
    <w:nsid w:val="699F4867"/>
    <w:multiLevelType w:val="hybridMultilevel"/>
    <w:tmpl w:val="32DEE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6A2BB3"/>
    <w:multiLevelType w:val="hybridMultilevel"/>
    <w:tmpl w:val="9E6AE39C"/>
    <w:lvl w:ilvl="0" w:tplc="04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C0C4BD0"/>
    <w:multiLevelType w:val="hybridMultilevel"/>
    <w:tmpl w:val="95C2C2BC"/>
    <w:lvl w:ilvl="0" w:tplc="F8FEC210">
      <w:start w:val="16"/>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6DF7777A"/>
    <w:multiLevelType w:val="hybridMultilevel"/>
    <w:tmpl w:val="8BC80AB4"/>
    <w:lvl w:ilvl="0" w:tplc="5BF663E4">
      <w:start w:val="6"/>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15:restartNumberingAfterBreak="0">
    <w:nsid w:val="72686355"/>
    <w:multiLevelType w:val="multilevel"/>
    <w:tmpl w:val="DB5E1EE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5731B7A"/>
    <w:multiLevelType w:val="multilevel"/>
    <w:tmpl w:val="131C6F9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CBA50F8"/>
    <w:multiLevelType w:val="multilevel"/>
    <w:tmpl w:val="0AC46356"/>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3" w15:restartNumberingAfterBreak="0">
    <w:nsid w:val="7DD23CFB"/>
    <w:multiLevelType w:val="hybridMultilevel"/>
    <w:tmpl w:val="FBE886BE"/>
    <w:lvl w:ilvl="0" w:tplc="04090017">
      <w:start w:val="1"/>
      <w:numFmt w:val="lowerLetter"/>
      <w:lvlText w:val="%1)"/>
      <w:lvlJc w:val="left"/>
      <w:pPr>
        <w:ind w:left="3240" w:hanging="360"/>
      </w:p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34" w15:restartNumberingAfterBreak="0">
    <w:nsid w:val="7E28260A"/>
    <w:multiLevelType w:val="hybridMultilevel"/>
    <w:tmpl w:val="68E449B8"/>
    <w:lvl w:ilvl="0" w:tplc="04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F2C0D65"/>
    <w:multiLevelType w:val="hybridMultilevel"/>
    <w:tmpl w:val="73BC9836"/>
    <w:lvl w:ilvl="0" w:tplc="56E05BCE">
      <w:start w:val="18"/>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22"/>
  </w:num>
  <w:num w:numId="2">
    <w:abstractNumId w:val="11"/>
  </w:num>
  <w:num w:numId="3">
    <w:abstractNumId w:val="29"/>
  </w:num>
  <w:num w:numId="4">
    <w:abstractNumId w:val="28"/>
  </w:num>
  <w:num w:numId="5">
    <w:abstractNumId w:val="21"/>
  </w:num>
  <w:num w:numId="6">
    <w:abstractNumId w:val="5"/>
  </w:num>
  <w:num w:numId="7">
    <w:abstractNumId w:val="32"/>
  </w:num>
  <w:num w:numId="8">
    <w:abstractNumId w:val="31"/>
  </w:num>
  <w:num w:numId="9">
    <w:abstractNumId w:val="13"/>
  </w:num>
  <w:num w:numId="10">
    <w:abstractNumId w:val="19"/>
  </w:num>
  <w:num w:numId="11">
    <w:abstractNumId w:val="26"/>
  </w:num>
  <w:num w:numId="12">
    <w:abstractNumId w:val="30"/>
  </w:num>
  <w:num w:numId="13">
    <w:abstractNumId w:val="15"/>
  </w:num>
  <w:num w:numId="14">
    <w:abstractNumId w:val="20"/>
  </w:num>
  <w:num w:numId="15">
    <w:abstractNumId w:val="8"/>
  </w:num>
  <w:num w:numId="16">
    <w:abstractNumId w:val="35"/>
  </w:num>
  <w:num w:numId="17">
    <w:abstractNumId w:val="25"/>
  </w:num>
  <w:num w:numId="18">
    <w:abstractNumId w:val="23"/>
  </w:num>
  <w:num w:numId="19">
    <w:abstractNumId w:val="18"/>
  </w:num>
  <w:num w:numId="20">
    <w:abstractNumId w:val="24"/>
  </w:num>
  <w:num w:numId="21">
    <w:abstractNumId w:val="14"/>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4"/>
  </w:num>
  <w:num w:numId="25">
    <w:abstractNumId w:val="34"/>
  </w:num>
  <w:num w:numId="26">
    <w:abstractNumId w:val="33"/>
  </w:num>
  <w:num w:numId="27">
    <w:abstractNumId w:val="16"/>
  </w:num>
  <w:num w:numId="28">
    <w:abstractNumId w:val="1"/>
  </w:num>
  <w:num w:numId="29">
    <w:abstractNumId w:val="27"/>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3"/>
  </w:num>
  <w:num w:numId="33">
    <w:abstractNumId w:val="7"/>
  </w:num>
  <w:num w:numId="34">
    <w:abstractNumId w:val="12"/>
  </w:num>
  <w:num w:numId="35">
    <w:abstractNumId w:val="0"/>
  </w:num>
  <w:num w:numId="36">
    <w:abstractNumId w:val="2"/>
  </w:num>
  <w:num w:numId="37">
    <w:abstractNumId w:val="6"/>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A41"/>
    <w:rsid w:val="0000119D"/>
    <w:rsid w:val="000015B9"/>
    <w:rsid w:val="0000262C"/>
    <w:rsid w:val="00002C11"/>
    <w:rsid w:val="00002C53"/>
    <w:rsid w:val="0000354B"/>
    <w:rsid w:val="000043AE"/>
    <w:rsid w:val="000047EE"/>
    <w:rsid w:val="00005E50"/>
    <w:rsid w:val="00005FC3"/>
    <w:rsid w:val="00006702"/>
    <w:rsid w:val="00006B75"/>
    <w:rsid w:val="000119FD"/>
    <w:rsid w:val="0001232E"/>
    <w:rsid w:val="00013DD3"/>
    <w:rsid w:val="00016D0B"/>
    <w:rsid w:val="00016E09"/>
    <w:rsid w:val="0002139C"/>
    <w:rsid w:val="000225F9"/>
    <w:rsid w:val="0002355A"/>
    <w:rsid w:val="00023E66"/>
    <w:rsid w:val="00034A02"/>
    <w:rsid w:val="00035BF7"/>
    <w:rsid w:val="00037A22"/>
    <w:rsid w:val="00040159"/>
    <w:rsid w:val="00042450"/>
    <w:rsid w:val="00042982"/>
    <w:rsid w:val="0004341F"/>
    <w:rsid w:val="000452E1"/>
    <w:rsid w:val="00047415"/>
    <w:rsid w:val="000546EF"/>
    <w:rsid w:val="000610E5"/>
    <w:rsid w:val="000648F9"/>
    <w:rsid w:val="00066737"/>
    <w:rsid w:val="00066933"/>
    <w:rsid w:val="000750A1"/>
    <w:rsid w:val="000750DF"/>
    <w:rsid w:val="00075245"/>
    <w:rsid w:val="000758FB"/>
    <w:rsid w:val="00076936"/>
    <w:rsid w:val="00076DED"/>
    <w:rsid w:val="0008130A"/>
    <w:rsid w:val="00082273"/>
    <w:rsid w:val="00084378"/>
    <w:rsid w:val="000878BB"/>
    <w:rsid w:val="000936EE"/>
    <w:rsid w:val="000A0907"/>
    <w:rsid w:val="000A0A28"/>
    <w:rsid w:val="000A11FD"/>
    <w:rsid w:val="000A14FD"/>
    <w:rsid w:val="000A1749"/>
    <w:rsid w:val="000A2448"/>
    <w:rsid w:val="000A4635"/>
    <w:rsid w:val="000A4D70"/>
    <w:rsid w:val="000A65C4"/>
    <w:rsid w:val="000A6BC7"/>
    <w:rsid w:val="000A7B02"/>
    <w:rsid w:val="000B110F"/>
    <w:rsid w:val="000B40A0"/>
    <w:rsid w:val="000B4751"/>
    <w:rsid w:val="000B6C86"/>
    <w:rsid w:val="000C02AC"/>
    <w:rsid w:val="000C0301"/>
    <w:rsid w:val="000C1007"/>
    <w:rsid w:val="000C2796"/>
    <w:rsid w:val="000C486F"/>
    <w:rsid w:val="000C6246"/>
    <w:rsid w:val="000C6A25"/>
    <w:rsid w:val="000C74C7"/>
    <w:rsid w:val="000D0CEF"/>
    <w:rsid w:val="000D0E06"/>
    <w:rsid w:val="000D226D"/>
    <w:rsid w:val="000E09E2"/>
    <w:rsid w:val="000E0A09"/>
    <w:rsid w:val="000E1675"/>
    <w:rsid w:val="000E1F4B"/>
    <w:rsid w:val="000E379F"/>
    <w:rsid w:val="000E698B"/>
    <w:rsid w:val="000E7F38"/>
    <w:rsid w:val="000F4B93"/>
    <w:rsid w:val="000F6D84"/>
    <w:rsid w:val="000F6DDE"/>
    <w:rsid w:val="001010AD"/>
    <w:rsid w:val="00102FFA"/>
    <w:rsid w:val="00103B4C"/>
    <w:rsid w:val="001120F4"/>
    <w:rsid w:val="0011711D"/>
    <w:rsid w:val="001227ED"/>
    <w:rsid w:val="00124756"/>
    <w:rsid w:val="00125165"/>
    <w:rsid w:val="00125A42"/>
    <w:rsid w:val="00125BE7"/>
    <w:rsid w:val="0012750B"/>
    <w:rsid w:val="0013231E"/>
    <w:rsid w:val="0013470D"/>
    <w:rsid w:val="00134E96"/>
    <w:rsid w:val="00136F1A"/>
    <w:rsid w:val="00137BA3"/>
    <w:rsid w:val="00140442"/>
    <w:rsid w:val="0014564E"/>
    <w:rsid w:val="001475F7"/>
    <w:rsid w:val="00151B2E"/>
    <w:rsid w:val="00152B31"/>
    <w:rsid w:val="00155982"/>
    <w:rsid w:val="00156B32"/>
    <w:rsid w:val="00156BFD"/>
    <w:rsid w:val="001602EB"/>
    <w:rsid w:val="00161A9F"/>
    <w:rsid w:val="00162511"/>
    <w:rsid w:val="0016289D"/>
    <w:rsid w:val="00162CCA"/>
    <w:rsid w:val="00163E4C"/>
    <w:rsid w:val="00164662"/>
    <w:rsid w:val="00164D0D"/>
    <w:rsid w:val="00165C5B"/>
    <w:rsid w:val="00172C6A"/>
    <w:rsid w:val="00173C4F"/>
    <w:rsid w:val="00176B18"/>
    <w:rsid w:val="00177483"/>
    <w:rsid w:val="00180622"/>
    <w:rsid w:val="00182559"/>
    <w:rsid w:val="00184F95"/>
    <w:rsid w:val="00185BA3"/>
    <w:rsid w:val="00194088"/>
    <w:rsid w:val="00195FE6"/>
    <w:rsid w:val="001968E9"/>
    <w:rsid w:val="00196CD9"/>
    <w:rsid w:val="00196E6F"/>
    <w:rsid w:val="001A1DF1"/>
    <w:rsid w:val="001A294E"/>
    <w:rsid w:val="001A5548"/>
    <w:rsid w:val="001A7457"/>
    <w:rsid w:val="001B3699"/>
    <w:rsid w:val="001B3C7A"/>
    <w:rsid w:val="001B4F9D"/>
    <w:rsid w:val="001B595E"/>
    <w:rsid w:val="001C17E9"/>
    <w:rsid w:val="001C1D41"/>
    <w:rsid w:val="001C2DA9"/>
    <w:rsid w:val="001C59A4"/>
    <w:rsid w:val="001D2C22"/>
    <w:rsid w:val="001D7629"/>
    <w:rsid w:val="001D77FF"/>
    <w:rsid w:val="001E480F"/>
    <w:rsid w:val="001E56D2"/>
    <w:rsid w:val="001E660B"/>
    <w:rsid w:val="001F17C2"/>
    <w:rsid w:val="002013C9"/>
    <w:rsid w:val="0020239D"/>
    <w:rsid w:val="002023E9"/>
    <w:rsid w:val="00202EC4"/>
    <w:rsid w:val="00203F0D"/>
    <w:rsid w:val="00204A08"/>
    <w:rsid w:val="00204DDC"/>
    <w:rsid w:val="00204E23"/>
    <w:rsid w:val="00206C0F"/>
    <w:rsid w:val="00207435"/>
    <w:rsid w:val="00210386"/>
    <w:rsid w:val="00212D26"/>
    <w:rsid w:val="002154FE"/>
    <w:rsid w:val="00220CC6"/>
    <w:rsid w:val="002242C5"/>
    <w:rsid w:val="0022542C"/>
    <w:rsid w:val="0022757A"/>
    <w:rsid w:val="00227D74"/>
    <w:rsid w:val="002300CD"/>
    <w:rsid w:val="00230753"/>
    <w:rsid w:val="00230E8C"/>
    <w:rsid w:val="002316B8"/>
    <w:rsid w:val="00233301"/>
    <w:rsid w:val="002352C2"/>
    <w:rsid w:val="00237016"/>
    <w:rsid w:val="002375DC"/>
    <w:rsid w:val="002417AA"/>
    <w:rsid w:val="00241C0A"/>
    <w:rsid w:val="00241DE5"/>
    <w:rsid w:val="00242EF8"/>
    <w:rsid w:val="00243049"/>
    <w:rsid w:val="00243BB0"/>
    <w:rsid w:val="0024471E"/>
    <w:rsid w:val="00245990"/>
    <w:rsid w:val="00247EB8"/>
    <w:rsid w:val="00253C6B"/>
    <w:rsid w:val="0025526F"/>
    <w:rsid w:val="00255411"/>
    <w:rsid w:val="002568BB"/>
    <w:rsid w:val="00256B4E"/>
    <w:rsid w:val="00256C2A"/>
    <w:rsid w:val="00256FAE"/>
    <w:rsid w:val="002576E8"/>
    <w:rsid w:val="00257C7F"/>
    <w:rsid w:val="0026003D"/>
    <w:rsid w:val="002622A7"/>
    <w:rsid w:val="00264DDD"/>
    <w:rsid w:val="002655BC"/>
    <w:rsid w:val="00266AC6"/>
    <w:rsid w:val="00267FEC"/>
    <w:rsid w:val="00270A02"/>
    <w:rsid w:val="00272CB5"/>
    <w:rsid w:val="00274508"/>
    <w:rsid w:val="0027751F"/>
    <w:rsid w:val="00277B49"/>
    <w:rsid w:val="00281281"/>
    <w:rsid w:val="00283B67"/>
    <w:rsid w:val="00284082"/>
    <w:rsid w:val="00286034"/>
    <w:rsid w:val="0029111D"/>
    <w:rsid w:val="00293AD4"/>
    <w:rsid w:val="002A045C"/>
    <w:rsid w:val="002A0BB1"/>
    <w:rsid w:val="002A148C"/>
    <w:rsid w:val="002A2260"/>
    <w:rsid w:val="002A2CF0"/>
    <w:rsid w:val="002A2CF9"/>
    <w:rsid w:val="002A323A"/>
    <w:rsid w:val="002A5E2E"/>
    <w:rsid w:val="002A60FC"/>
    <w:rsid w:val="002A7339"/>
    <w:rsid w:val="002B0A1F"/>
    <w:rsid w:val="002B0DAF"/>
    <w:rsid w:val="002B14A1"/>
    <w:rsid w:val="002B21F3"/>
    <w:rsid w:val="002B7761"/>
    <w:rsid w:val="002B776D"/>
    <w:rsid w:val="002B7B10"/>
    <w:rsid w:val="002B7C6B"/>
    <w:rsid w:val="002B7EEF"/>
    <w:rsid w:val="002C01FC"/>
    <w:rsid w:val="002C211E"/>
    <w:rsid w:val="002D0C5D"/>
    <w:rsid w:val="002D4E1B"/>
    <w:rsid w:val="002D6061"/>
    <w:rsid w:val="002D6DDD"/>
    <w:rsid w:val="002E07E2"/>
    <w:rsid w:val="002E1622"/>
    <w:rsid w:val="002E437F"/>
    <w:rsid w:val="002E4543"/>
    <w:rsid w:val="002E518B"/>
    <w:rsid w:val="002E743A"/>
    <w:rsid w:val="002E7626"/>
    <w:rsid w:val="002E7A6C"/>
    <w:rsid w:val="002F1384"/>
    <w:rsid w:val="002F1D83"/>
    <w:rsid w:val="002F3083"/>
    <w:rsid w:val="002F332A"/>
    <w:rsid w:val="002F47FB"/>
    <w:rsid w:val="002F4A43"/>
    <w:rsid w:val="002F5E3C"/>
    <w:rsid w:val="002F6BD3"/>
    <w:rsid w:val="002F762A"/>
    <w:rsid w:val="002F7705"/>
    <w:rsid w:val="00300B24"/>
    <w:rsid w:val="00300C52"/>
    <w:rsid w:val="00300EC3"/>
    <w:rsid w:val="003020E6"/>
    <w:rsid w:val="00304D36"/>
    <w:rsid w:val="00311506"/>
    <w:rsid w:val="00315864"/>
    <w:rsid w:val="00317CE1"/>
    <w:rsid w:val="00322048"/>
    <w:rsid w:val="003226C8"/>
    <w:rsid w:val="00326464"/>
    <w:rsid w:val="0033196F"/>
    <w:rsid w:val="003324D5"/>
    <w:rsid w:val="00333336"/>
    <w:rsid w:val="003439A1"/>
    <w:rsid w:val="00347254"/>
    <w:rsid w:val="00351EC2"/>
    <w:rsid w:val="00352DED"/>
    <w:rsid w:val="00354036"/>
    <w:rsid w:val="0035417D"/>
    <w:rsid w:val="00354E23"/>
    <w:rsid w:val="00355CAD"/>
    <w:rsid w:val="00361B31"/>
    <w:rsid w:val="00361FFA"/>
    <w:rsid w:val="00362580"/>
    <w:rsid w:val="003654DC"/>
    <w:rsid w:val="00365A4B"/>
    <w:rsid w:val="00366358"/>
    <w:rsid w:val="003671B9"/>
    <w:rsid w:val="003714B8"/>
    <w:rsid w:val="00371D64"/>
    <w:rsid w:val="00373B26"/>
    <w:rsid w:val="003746B3"/>
    <w:rsid w:val="00374951"/>
    <w:rsid w:val="00374D64"/>
    <w:rsid w:val="00375711"/>
    <w:rsid w:val="00376706"/>
    <w:rsid w:val="00377072"/>
    <w:rsid w:val="00380D77"/>
    <w:rsid w:val="00383E51"/>
    <w:rsid w:val="00384EB7"/>
    <w:rsid w:val="003863B7"/>
    <w:rsid w:val="00386D69"/>
    <w:rsid w:val="00386EB6"/>
    <w:rsid w:val="00387AAF"/>
    <w:rsid w:val="0039288C"/>
    <w:rsid w:val="0039424A"/>
    <w:rsid w:val="003976F6"/>
    <w:rsid w:val="003A01B5"/>
    <w:rsid w:val="003A0C29"/>
    <w:rsid w:val="003A0D10"/>
    <w:rsid w:val="003A2B71"/>
    <w:rsid w:val="003A3111"/>
    <w:rsid w:val="003A5A32"/>
    <w:rsid w:val="003A5C53"/>
    <w:rsid w:val="003B205E"/>
    <w:rsid w:val="003B3AF9"/>
    <w:rsid w:val="003B58ED"/>
    <w:rsid w:val="003B5E77"/>
    <w:rsid w:val="003C0FFE"/>
    <w:rsid w:val="003C31C1"/>
    <w:rsid w:val="003C668C"/>
    <w:rsid w:val="003C7AC8"/>
    <w:rsid w:val="003C7D3E"/>
    <w:rsid w:val="003D0D3B"/>
    <w:rsid w:val="003D2DBF"/>
    <w:rsid w:val="003D3020"/>
    <w:rsid w:val="003D61BF"/>
    <w:rsid w:val="003D66EB"/>
    <w:rsid w:val="003D6CFD"/>
    <w:rsid w:val="003E3D5B"/>
    <w:rsid w:val="003E408B"/>
    <w:rsid w:val="003E40DE"/>
    <w:rsid w:val="003E4CFC"/>
    <w:rsid w:val="003E5E34"/>
    <w:rsid w:val="003E73D2"/>
    <w:rsid w:val="003F474D"/>
    <w:rsid w:val="00401999"/>
    <w:rsid w:val="004043C2"/>
    <w:rsid w:val="004049D7"/>
    <w:rsid w:val="00413B3A"/>
    <w:rsid w:val="00417BCD"/>
    <w:rsid w:val="00420772"/>
    <w:rsid w:val="00423E54"/>
    <w:rsid w:val="00424D6B"/>
    <w:rsid w:val="0042556B"/>
    <w:rsid w:val="0042599E"/>
    <w:rsid w:val="00425EB9"/>
    <w:rsid w:val="004300A7"/>
    <w:rsid w:val="00430EA6"/>
    <w:rsid w:val="00432133"/>
    <w:rsid w:val="00433206"/>
    <w:rsid w:val="00436951"/>
    <w:rsid w:val="00441009"/>
    <w:rsid w:val="004433E1"/>
    <w:rsid w:val="00446D78"/>
    <w:rsid w:val="004540BC"/>
    <w:rsid w:val="004578E6"/>
    <w:rsid w:val="00461900"/>
    <w:rsid w:val="00462085"/>
    <w:rsid w:val="00466304"/>
    <w:rsid w:val="00471576"/>
    <w:rsid w:val="0047170B"/>
    <w:rsid w:val="00472347"/>
    <w:rsid w:val="0047658E"/>
    <w:rsid w:val="0047738F"/>
    <w:rsid w:val="00477803"/>
    <w:rsid w:val="00481088"/>
    <w:rsid w:val="00481CCB"/>
    <w:rsid w:val="00485AA6"/>
    <w:rsid w:val="00486265"/>
    <w:rsid w:val="00491E98"/>
    <w:rsid w:val="00493BA1"/>
    <w:rsid w:val="004969E2"/>
    <w:rsid w:val="004A0EA6"/>
    <w:rsid w:val="004A10DE"/>
    <w:rsid w:val="004A65DE"/>
    <w:rsid w:val="004A6FE6"/>
    <w:rsid w:val="004A7F9A"/>
    <w:rsid w:val="004B0766"/>
    <w:rsid w:val="004B0B82"/>
    <w:rsid w:val="004B2CD2"/>
    <w:rsid w:val="004B4BE8"/>
    <w:rsid w:val="004B70CD"/>
    <w:rsid w:val="004C01EE"/>
    <w:rsid w:val="004C10BC"/>
    <w:rsid w:val="004C1D97"/>
    <w:rsid w:val="004C4275"/>
    <w:rsid w:val="004C42E2"/>
    <w:rsid w:val="004D00E8"/>
    <w:rsid w:val="004D0ED6"/>
    <w:rsid w:val="004D1074"/>
    <w:rsid w:val="004D10F4"/>
    <w:rsid w:val="004D1A3F"/>
    <w:rsid w:val="004D1FE3"/>
    <w:rsid w:val="004D258D"/>
    <w:rsid w:val="004D5674"/>
    <w:rsid w:val="004D61B0"/>
    <w:rsid w:val="004D73AA"/>
    <w:rsid w:val="004D7A51"/>
    <w:rsid w:val="004E01C7"/>
    <w:rsid w:val="004E2ECC"/>
    <w:rsid w:val="004E3914"/>
    <w:rsid w:val="004E6F4D"/>
    <w:rsid w:val="004F05D9"/>
    <w:rsid w:val="004F3012"/>
    <w:rsid w:val="004F55B5"/>
    <w:rsid w:val="004F67C4"/>
    <w:rsid w:val="0050420C"/>
    <w:rsid w:val="005050E7"/>
    <w:rsid w:val="00507028"/>
    <w:rsid w:val="00513198"/>
    <w:rsid w:val="00514FB2"/>
    <w:rsid w:val="005160C2"/>
    <w:rsid w:val="0052267D"/>
    <w:rsid w:val="005228DA"/>
    <w:rsid w:val="005231D8"/>
    <w:rsid w:val="00523244"/>
    <w:rsid w:val="00525179"/>
    <w:rsid w:val="005252B4"/>
    <w:rsid w:val="00526C01"/>
    <w:rsid w:val="00527E36"/>
    <w:rsid w:val="00530B84"/>
    <w:rsid w:val="0053164A"/>
    <w:rsid w:val="00531BD7"/>
    <w:rsid w:val="00534F5C"/>
    <w:rsid w:val="00540794"/>
    <w:rsid w:val="00542D93"/>
    <w:rsid w:val="00545107"/>
    <w:rsid w:val="0054566E"/>
    <w:rsid w:val="00546FE0"/>
    <w:rsid w:val="00554F00"/>
    <w:rsid w:val="005600AA"/>
    <w:rsid w:val="005611CE"/>
    <w:rsid w:val="00561D1D"/>
    <w:rsid w:val="00562E41"/>
    <w:rsid w:val="00563071"/>
    <w:rsid w:val="005634DF"/>
    <w:rsid w:val="005636A9"/>
    <w:rsid w:val="0056379C"/>
    <w:rsid w:val="00566CD5"/>
    <w:rsid w:val="00567E4A"/>
    <w:rsid w:val="00570237"/>
    <w:rsid w:val="00570D74"/>
    <w:rsid w:val="00572B46"/>
    <w:rsid w:val="00573781"/>
    <w:rsid w:val="00576057"/>
    <w:rsid w:val="00582BF1"/>
    <w:rsid w:val="00582EAB"/>
    <w:rsid w:val="00584B4A"/>
    <w:rsid w:val="00585F2D"/>
    <w:rsid w:val="00586BFF"/>
    <w:rsid w:val="0058741D"/>
    <w:rsid w:val="005901F3"/>
    <w:rsid w:val="00592A54"/>
    <w:rsid w:val="00594CAA"/>
    <w:rsid w:val="00595A14"/>
    <w:rsid w:val="00595E1D"/>
    <w:rsid w:val="0059649F"/>
    <w:rsid w:val="005A0324"/>
    <w:rsid w:val="005A0FD3"/>
    <w:rsid w:val="005A15D3"/>
    <w:rsid w:val="005A2D1F"/>
    <w:rsid w:val="005A6692"/>
    <w:rsid w:val="005B0A1D"/>
    <w:rsid w:val="005B107B"/>
    <w:rsid w:val="005B49B2"/>
    <w:rsid w:val="005B5E7F"/>
    <w:rsid w:val="005B6D2F"/>
    <w:rsid w:val="005B7FB4"/>
    <w:rsid w:val="005C2C25"/>
    <w:rsid w:val="005C3EE7"/>
    <w:rsid w:val="005C415F"/>
    <w:rsid w:val="005C58C9"/>
    <w:rsid w:val="005D3CB6"/>
    <w:rsid w:val="005D3FFF"/>
    <w:rsid w:val="005D6D57"/>
    <w:rsid w:val="005E26E2"/>
    <w:rsid w:val="005E3B84"/>
    <w:rsid w:val="005E3F3C"/>
    <w:rsid w:val="005E445D"/>
    <w:rsid w:val="005E51C6"/>
    <w:rsid w:val="005E54F5"/>
    <w:rsid w:val="005E5778"/>
    <w:rsid w:val="005E5F16"/>
    <w:rsid w:val="005E624B"/>
    <w:rsid w:val="005E62D7"/>
    <w:rsid w:val="005E7F6B"/>
    <w:rsid w:val="005F1944"/>
    <w:rsid w:val="005F6AB1"/>
    <w:rsid w:val="005F6FE3"/>
    <w:rsid w:val="0060180D"/>
    <w:rsid w:val="0060195D"/>
    <w:rsid w:val="0060666C"/>
    <w:rsid w:val="00606A16"/>
    <w:rsid w:val="006073F8"/>
    <w:rsid w:val="00610DA3"/>
    <w:rsid w:val="006115EA"/>
    <w:rsid w:val="00613702"/>
    <w:rsid w:val="00614A54"/>
    <w:rsid w:val="0062179E"/>
    <w:rsid w:val="00621FDA"/>
    <w:rsid w:val="00624E21"/>
    <w:rsid w:val="0062710C"/>
    <w:rsid w:val="00627DCE"/>
    <w:rsid w:val="006313F6"/>
    <w:rsid w:val="00631B63"/>
    <w:rsid w:val="00632A17"/>
    <w:rsid w:val="006333AD"/>
    <w:rsid w:val="00633C41"/>
    <w:rsid w:val="00636182"/>
    <w:rsid w:val="006371C1"/>
    <w:rsid w:val="00641793"/>
    <w:rsid w:val="00642D99"/>
    <w:rsid w:val="00646792"/>
    <w:rsid w:val="00651AD4"/>
    <w:rsid w:val="00655B73"/>
    <w:rsid w:val="006625B7"/>
    <w:rsid w:val="00662746"/>
    <w:rsid w:val="006631DA"/>
    <w:rsid w:val="00665DAC"/>
    <w:rsid w:val="00666689"/>
    <w:rsid w:val="00666B78"/>
    <w:rsid w:val="00666FAE"/>
    <w:rsid w:val="0066793E"/>
    <w:rsid w:val="006712F7"/>
    <w:rsid w:val="00673941"/>
    <w:rsid w:val="00674C35"/>
    <w:rsid w:val="00675840"/>
    <w:rsid w:val="00676305"/>
    <w:rsid w:val="006779BB"/>
    <w:rsid w:val="00680C9D"/>
    <w:rsid w:val="00682EB7"/>
    <w:rsid w:val="00682EF2"/>
    <w:rsid w:val="00682FD3"/>
    <w:rsid w:val="00685BFC"/>
    <w:rsid w:val="0068689A"/>
    <w:rsid w:val="00686A6D"/>
    <w:rsid w:val="00687100"/>
    <w:rsid w:val="0068748A"/>
    <w:rsid w:val="006877EE"/>
    <w:rsid w:val="00687B4C"/>
    <w:rsid w:val="006937DA"/>
    <w:rsid w:val="00695142"/>
    <w:rsid w:val="006969B4"/>
    <w:rsid w:val="006A03B2"/>
    <w:rsid w:val="006A6B94"/>
    <w:rsid w:val="006A6C64"/>
    <w:rsid w:val="006A7D87"/>
    <w:rsid w:val="006B21EB"/>
    <w:rsid w:val="006B6C50"/>
    <w:rsid w:val="006C0872"/>
    <w:rsid w:val="006C1FA9"/>
    <w:rsid w:val="006C23F0"/>
    <w:rsid w:val="006C2DEB"/>
    <w:rsid w:val="006C2E30"/>
    <w:rsid w:val="006C390F"/>
    <w:rsid w:val="006C3925"/>
    <w:rsid w:val="006C5C36"/>
    <w:rsid w:val="006C6FD4"/>
    <w:rsid w:val="006C7FD7"/>
    <w:rsid w:val="006D4876"/>
    <w:rsid w:val="006D4920"/>
    <w:rsid w:val="006D5079"/>
    <w:rsid w:val="006D5BAE"/>
    <w:rsid w:val="006D5CA6"/>
    <w:rsid w:val="006D6BA1"/>
    <w:rsid w:val="006D79AA"/>
    <w:rsid w:val="006E1B79"/>
    <w:rsid w:val="006E1F1A"/>
    <w:rsid w:val="006E2552"/>
    <w:rsid w:val="006E44FF"/>
    <w:rsid w:val="006E4BBA"/>
    <w:rsid w:val="006E5C78"/>
    <w:rsid w:val="006E6D55"/>
    <w:rsid w:val="006E7403"/>
    <w:rsid w:val="006F025D"/>
    <w:rsid w:val="006F16E0"/>
    <w:rsid w:val="006F3480"/>
    <w:rsid w:val="006F3958"/>
    <w:rsid w:val="006F48CC"/>
    <w:rsid w:val="00700690"/>
    <w:rsid w:val="007015FC"/>
    <w:rsid w:val="00701BCD"/>
    <w:rsid w:val="00705DA8"/>
    <w:rsid w:val="00706527"/>
    <w:rsid w:val="007129A0"/>
    <w:rsid w:val="00712ADC"/>
    <w:rsid w:val="0071387F"/>
    <w:rsid w:val="00723D28"/>
    <w:rsid w:val="00724327"/>
    <w:rsid w:val="00725064"/>
    <w:rsid w:val="007256C8"/>
    <w:rsid w:val="007305E8"/>
    <w:rsid w:val="00730837"/>
    <w:rsid w:val="007311C5"/>
    <w:rsid w:val="00731E36"/>
    <w:rsid w:val="00735DC3"/>
    <w:rsid w:val="00736679"/>
    <w:rsid w:val="007373D9"/>
    <w:rsid w:val="00740EC5"/>
    <w:rsid w:val="007413F9"/>
    <w:rsid w:val="0074191C"/>
    <w:rsid w:val="00742321"/>
    <w:rsid w:val="00742D74"/>
    <w:rsid w:val="00743018"/>
    <w:rsid w:val="00743DB3"/>
    <w:rsid w:val="00744DA2"/>
    <w:rsid w:val="00746768"/>
    <w:rsid w:val="00746C86"/>
    <w:rsid w:val="00746E1A"/>
    <w:rsid w:val="007505E9"/>
    <w:rsid w:val="00751E61"/>
    <w:rsid w:val="00752292"/>
    <w:rsid w:val="00752BE2"/>
    <w:rsid w:val="007537F3"/>
    <w:rsid w:val="0075678C"/>
    <w:rsid w:val="00757809"/>
    <w:rsid w:val="00760223"/>
    <w:rsid w:val="00760EC3"/>
    <w:rsid w:val="00764CAD"/>
    <w:rsid w:val="00767AC5"/>
    <w:rsid w:val="00767EC9"/>
    <w:rsid w:val="00770FC3"/>
    <w:rsid w:val="0077209A"/>
    <w:rsid w:val="00773F12"/>
    <w:rsid w:val="0077471E"/>
    <w:rsid w:val="0077609A"/>
    <w:rsid w:val="00776D4B"/>
    <w:rsid w:val="00780288"/>
    <w:rsid w:val="00781668"/>
    <w:rsid w:val="0078257B"/>
    <w:rsid w:val="00783221"/>
    <w:rsid w:val="007907B9"/>
    <w:rsid w:val="00790D54"/>
    <w:rsid w:val="00791E08"/>
    <w:rsid w:val="007928DB"/>
    <w:rsid w:val="00792EF7"/>
    <w:rsid w:val="007940F9"/>
    <w:rsid w:val="00794BE3"/>
    <w:rsid w:val="00796E51"/>
    <w:rsid w:val="007970FD"/>
    <w:rsid w:val="007A0FBD"/>
    <w:rsid w:val="007A4F62"/>
    <w:rsid w:val="007A6928"/>
    <w:rsid w:val="007A6BEB"/>
    <w:rsid w:val="007A7998"/>
    <w:rsid w:val="007B333D"/>
    <w:rsid w:val="007B4822"/>
    <w:rsid w:val="007B67BB"/>
    <w:rsid w:val="007B6C79"/>
    <w:rsid w:val="007C38EE"/>
    <w:rsid w:val="007C41C3"/>
    <w:rsid w:val="007C5102"/>
    <w:rsid w:val="007D2011"/>
    <w:rsid w:val="007D5EC7"/>
    <w:rsid w:val="007D661F"/>
    <w:rsid w:val="007D703C"/>
    <w:rsid w:val="007E1F72"/>
    <w:rsid w:val="007E4F06"/>
    <w:rsid w:val="007E54F5"/>
    <w:rsid w:val="007E7699"/>
    <w:rsid w:val="007E7B5E"/>
    <w:rsid w:val="007F0085"/>
    <w:rsid w:val="007F1C95"/>
    <w:rsid w:val="007F5CF7"/>
    <w:rsid w:val="007F6164"/>
    <w:rsid w:val="007F674C"/>
    <w:rsid w:val="007F74D1"/>
    <w:rsid w:val="008019E3"/>
    <w:rsid w:val="00801EF3"/>
    <w:rsid w:val="008067C9"/>
    <w:rsid w:val="0080714F"/>
    <w:rsid w:val="00810193"/>
    <w:rsid w:val="00810B3C"/>
    <w:rsid w:val="00811012"/>
    <w:rsid w:val="00816A02"/>
    <w:rsid w:val="00820957"/>
    <w:rsid w:val="008264BB"/>
    <w:rsid w:val="00830F75"/>
    <w:rsid w:val="00831744"/>
    <w:rsid w:val="008319F2"/>
    <w:rsid w:val="00832747"/>
    <w:rsid w:val="00833008"/>
    <w:rsid w:val="008333BB"/>
    <w:rsid w:val="00833ACA"/>
    <w:rsid w:val="00835E1F"/>
    <w:rsid w:val="00835E21"/>
    <w:rsid w:val="008410AF"/>
    <w:rsid w:val="00845B1A"/>
    <w:rsid w:val="00845E5C"/>
    <w:rsid w:val="008461E7"/>
    <w:rsid w:val="00851A6A"/>
    <w:rsid w:val="008522D9"/>
    <w:rsid w:val="00856C8B"/>
    <w:rsid w:val="00857B86"/>
    <w:rsid w:val="00861160"/>
    <w:rsid w:val="00862CC6"/>
    <w:rsid w:val="00863A49"/>
    <w:rsid w:val="0086420F"/>
    <w:rsid w:val="0086459E"/>
    <w:rsid w:val="00870C15"/>
    <w:rsid w:val="00870D1E"/>
    <w:rsid w:val="00871A79"/>
    <w:rsid w:val="008722CF"/>
    <w:rsid w:val="008727CF"/>
    <w:rsid w:val="0087470C"/>
    <w:rsid w:val="00877589"/>
    <w:rsid w:val="00881501"/>
    <w:rsid w:val="00884076"/>
    <w:rsid w:val="00884F85"/>
    <w:rsid w:val="0088542D"/>
    <w:rsid w:val="008857E3"/>
    <w:rsid w:val="0088617B"/>
    <w:rsid w:val="00891175"/>
    <w:rsid w:val="0089495F"/>
    <w:rsid w:val="00894B01"/>
    <w:rsid w:val="00894D89"/>
    <w:rsid w:val="00896B38"/>
    <w:rsid w:val="00897AD5"/>
    <w:rsid w:val="008A33F9"/>
    <w:rsid w:val="008A364B"/>
    <w:rsid w:val="008A40EC"/>
    <w:rsid w:val="008A43CD"/>
    <w:rsid w:val="008A49D2"/>
    <w:rsid w:val="008A5A4D"/>
    <w:rsid w:val="008B06FC"/>
    <w:rsid w:val="008B2276"/>
    <w:rsid w:val="008B2DD8"/>
    <w:rsid w:val="008B3473"/>
    <w:rsid w:val="008C182D"/>
    <w:rsid w:val="008C1D55"/>
    <w:rsid w:val="008C281E"/>
    <w:rsid w:val="008C30BB"/>
    <w:rsid w:val="008C33AC"/>
    <w:rsid w:val="008C6660"/>
    <w:rsid w:val="008D03BC"/>
    <w:rsid w:val="008D0714"/>
    <w:rsid w:val="008D1626"/>
    <w:rsid w:val="008D5964"/>
    <w:rsid w:val="008D6AC8"/>
    <w:rsid w:val="008E04CE"/>
    <w:rsid w:val="008E1562"/>
    <w:rsid w:val="008E2405"/>
    <w:rsid w:val="008E241B"/>
    <w:rsid w:val="008E3355"/>
    <w:rsid w:val="008E3EC5"/>
    <w:rsid w:val="008E7CF5"/>
    <w:rsid w:val="008E7F1B"/>
    <w:rsid w:val="008F1515"/>
    <w:rsid w:val="008F37F9"/>
    <w:rsid w:val="008F5071"/>
    <w:rsid w:val="008F70E2"/>
    <w:rsid w:val="00905C41"/>
    <w:rsid w:val="009063DC"/>
    <w:rsid w:val="00907978"/>
    <w:rsid w:val="00907A59"/>
    <w:rsid w:val="00907B83"/>
    <w:rsid w:val="00910ED7"/>
    <w:rsid w:val="00911AEF"/>
    <w:rsid w:val="00912FF2"/>
    <w:rsid w:val="0091564C"/>
    <w:rsid w:val="00921C09"/>
    <w:rsid w:val="009244CC"/>
    <w:rsid w:val="00926049"/>
    <w:rsid w:val="0093132D"/>
    <w:rsid w:val="0093286C"/>
    <w:rsid w:val="009375A2"/>
    <w:rsid w:val="0094141C"/>
    <w:rsid w:val="00943710"/>
    <w:rsid w:val="009441F1"/>
    <w:rsid w:val="0094630B"/>
    <w:rsid w:val="00947828"/>
    <w:rsid w:val="009478C1"/>
    <w:rsid w:val="00957040"/>
    <w:rsid w:val="00957861"/>
    <w:rsid w:val="00957DB4"/>
    <w:rsid w:val="00957F79"/>
    <w:rsid w:val="00961AA4"/>
    <w:rsid w:val="009655CD"/>
    <w:rsid w:val="00966434"/>
    <w:rsid w:val="00972C6C"/>
    <w:rsid w:val="00973209"/>
    <w:rsid w:val="00973832"/>
    <w:rsid w:val="009738C2"/>
    <w:rsid w:val="009747BB"/>
    <w:rsid w:val="00974E82"/>
    <w:rsid w:val="009757FC"/>
    <w:rsid w:val="00976406"/>
    <w:rsid w:val="00976BC6"/>
    <w:rsid w:val="00977B88"/>
    <w:rsid w:val="009824ED"/>
    <w:rsid w:val="009878EF"/>
    <w:rsid w:val="0099453D"/>
    <w:rsid w:val="00995232"/>
    <w:rsid w:val="00995E9F"/>
    <w:rsid w:val="009A1294"/>
    <w:rsid w:val="009A2D31"/>
    <w:rsid w:val="009A5757"/>
    <w:rsid w:val="009A57AE"/>
    <w:rsid w:val="009A58FA"/>
    <w:rsid w:val="009A77E2"/>
    <w:rsid w:val="009B0050"/>
    <w:rsid w:val="009B17B8"/>
    <w:rsid w:val="009B1DB2"/>
    <w:rsid w:val="009B4C32"/>
    <w:rsid w:val="009B66E1"/>
    <w:rsid w:val="009B6CDA"/>
    <w:rsid w:val="009B7193"/>
    <w:rsid w:val="009C3430"/>
    <w:rsid w:val="009C5A0E"/>
    <w:rsid w:val="009C68CF"/>
    <w:rsid w:val="009C6CB4"/>
    <w:rsid w:val="009C704A"/>
    <w:rsid w:val="009C7AD6"/>
    <w:rsid w:val="009D519E"/>
    <w:rsid w:val="009D6EFC"/>
    <w:rsid w:val="009D74EF"/>
    <w:rsid w:val="009E0E9A"/>
    <w:rsid w:val="009E7B1E"/>
    <w:rsid w:val="009F032B"/>
    <w:rsid w:val="009F082A"/>
    <w:rsid w:val="009F0C02"/>
    <w:rsid w:val="009F1DF3"/>
    <w:rsid w:val="009F41D2"/>
    <w:rsid w:val="00A00B4E"/>
    <w:rsid w:val="00A01105"/>
    <w:rsid w:val="00A0368D"/>
    <w:rsid w:val="00A04002"/>
    <w:rsid w:val="00A05989"/>
    <w:rsid w:val="00A06E18"/>
    <w:rsid w:val="00A06EE3"/>
    <w:rsid w:val="00A13DBF"/>
    <w:rsid w:val="00A16B33"/>
    <w:rsid w:val="00A16CC2"/>
    <w:rsid w:val="00A17786"/>
    <w:rsid w:val="00A21279"/>
    <w:rsid w:val="00A21711"/>
    <w:rsid w:val="00A228F8"/>
    <w:rsid w:val="00A268CF"/>
    <w:rsid w:val="00A27A14"/>
    <w:rsid w:val="00A31148"/>
    <w:rsid w:val="00A317B9"/>
    <w:rsid w:val="00A33A94"/>
    <w:rsid w:val="00A33E76"/>
    <w:rsid w:val="00A35035"/>
    <w:rsid w:val="00A356A7"/>
    <w:rsid w:val="00A36FFD"/>
    <w:rsid w:val="00A3775D"/>
    <w:rsid w:val="00A40535"/>
    <w:rsid w:val="00A4062E"/>
    <w:rsid w:val="00A41B4F"/>
    <w:rsid w:val="00A44400"/>
    <w:rsid w:val="00A44D00"/>
    <w:rsid w:val="00A452A9"/>
    <w:rsid w:val="00A45A3D"/>
    <w:rsid w:val="00A477B7"/>
    <w:rsid w:val="00A5074C"/>
    <w:rsid w:val="00A52019"/>
    <w:rsid w:val="00A52398"/>
    <w:rsid w:val="00A547C2"/>
    <w:rsid w:val="00A5595B"/>
    <w:rsid w:val="00A578BE"/>
    <w:rsid w:val="00A64644"/>
    <w:rsid w:val="00A65283"/>
    <w:rsid w:val="00A67D10"/>
    <w:rsid w:val="00A72076"/>
    <w:rsid w:val="00A7238D"/>
    <w:rsid w:val="00A72E07"/>
    <w:rsid w:val="00A81FFB"/>
    <w:rsid w:val="00A83D9D"/>
    <w:rsid w:val="00A86077"/>
    <w:rsid w:val="00A90D90"/>
    <w:rsid w:val="00A91154"/>
    <w:rsid w:val="00A9116F"/>
    <w:rsid w:val="00A93AC3"/>
    <w:rsid w:val="00A940FF"/>
    <w:rsid w:val="00A96C00"/>
    <w:rsid w:val="00AA2945"/>
    <w:rsid w:val="00AA3CE0"/>
    <w:rsid w:val="00AA55FA"/>
    <w:rsid w:val="00AA60CB"/>
    <w:rsid w:val="00AA68DD"/>
    <w:rsid w:val="00AB0A86"/>
    <w:rsid w:val="00AB15FE"/>
    <w:rsid w:val="00AB165C"/>
    <w:rsid w:val="00AB470A"/>
    <w:rsid w:val="00AB4A3C"/>
    <w:rsid w:val="00AB712E"/>
    <w:rsid w:val="00AB78F4"/>
    <w:rsid w:val="00AC00CF"/>
    <w:rsid w:val="00AC1A12"/>
    <w:rsid w:val="00AC2AB6"/>
    <w:rsid w:val="00AC2BE8"/>
    <w:rsid w:val="00AC3A0D"/>
    <w:rsid w:val="00AC58F1"/>
    <w:rsid w:val="00AC6374"/>
    <w:rsid w:val="00AC6CB2"/>
    <w:rsid w:val="00AC79BB"/>
    <w:rsid w:val="00AC7EBF"/>
    <w:rsid w:val="00AD1C4B"/>
    <w:rsid w:val="00AD54FE"/>
    <w:rsid w:val="00AE01AC"/>
    <w:rsid w:val="00AE0CF1"/>
    <w:rsid w:val="00AE197C"/>
    <w:rsid w:val="00AE209C"/>
    <w:rsid w:val="00AE2758"/>
    <w:rsid w:val="00AE2BC0"/>
    <w:rsid w:val="00AE55AA"/>
    <w:rsid w:val="00AE6065"/>
    <w:rsid w:val="00AF072B"/>
    <w:rsid w:val="00AF2B6E"/>
    <w:rsid w:val="00AF3DE4"/>
    <w:rsid w:val="00AF4A23"/>
    <w:rsid w:val="00B0133B"/>
    <w:rsid w:val="00B02A33"/>
    <w:rsid w:val="00B038E9"/>
    <w:rsid w:val="00B0523C"/>
    <w:rsid w:val="00B06D93"/>
    <w:rsid w:val="00B077B3"/>
    <w:rsid w:val="00B112EA"/>
    <w:rsid w:val="00B11876"/>
    <w:rsid w:val="00B141F4"/>
    <w:rsid w:val="00B171E6"/>
    <w:rsid w:val="00B17DCB"/>
    <w:rsid w:val="00B22665"/>
    <w:rsid w:val="00B228A6"/>
    <w:rsid w:val="00B24F42"/>
    <w:rsid w:val="00B2666B"/>
    <w:rsid w:val="00B2695D"/>
    <w:rsid w:val="00B26980"/>
    <w:rsid w:val="00B26B5E"/>
    <w:rsid w:val="00B26D67"/>
    <w:rsid w:val="00B26FCF"/>
    <w:rsid w:val="00B27D26"/>
    <w:rsid w:val="00B30EE9"/>
    <w:rsid w:val="00B3142F"/>
    <w:rsid w:val="00B35588"/>
    <w:rsid w:val="00B403F1"/>
    <w:rsid w:val="00B4404D"/>
    <w:rsid w:val="00B442D6"/>
    <w:rsid w:val="00B478C1"/>
    <w:rsid w:val="00B54D55"/>
    <w:rsid w:val="00B555BE"/>
    <w:rsid w:val="00B56C1C"/>
    <w:rsid w:val="00B573BF"/>
    <w:rsid w:val="00B60284"/>
    <w:rsid w:val="00B6087C"/>
    <w:rsid w:val="00B609C5"/>
    <w:rsid w:val="00B618D4"/>
    <w:rsid w:val="00B6195B"/>
    <w:rsid w:val="00B61988"/>
    <w:rsid w:val="00B64126"/>
    <w:rsid w:val="00B64730"/>
    <w:rsid w:val="00B70681"/>
    <w:rsid w:val="00B71D1E"/>
    <w:rsid w:val="00B724D4"/>
    <w:rsid w:val="00B72E89"/>
    <w:rsid w:val="00B743DF"/>
    <w:rsid w:val="00B761F0"/>
    <w:rsid w:val="00B7782C"/>
    <w:rsid w:val="00B80D4F"/>
    <w:rsid w:val="00B8143D"/>
    <w:rsid w:val="00B828C9"/>
    <w:rsid w:val="00B82D79"/>
    <w:rsid w:val="00B90766"/>
    <w:rsid w:val="00B90B35"/>
    <w:rsid w:val="00B916E9"/>
    <w:rsid w:val="00B9287F"/>
    <w:rsid w:val="00B94AE7"/>
    <w:rsid w:val="00B95C86"/>
    <w:rsid w:val="00B96A5D"/>
    <w:rsid w:val="00BA57B6"/>
    <w:rsid w:val="00BA7F3E"/>
    <w:rsid w:val="00BB2228"/>
    <w:rsid w:val="00BB3C0F"/>
    <w:rsid w:val="00BB3C2F"/>
    <w:rsid w:val="00BB75D7"/>
    <w:rsid w:val="00BB7BC6"/>
    <w:rsid w:val="00BC053C"/>
    <w:rsid w:val="00BC253D"/>
    <w:rsid w:val="00BC2D06"/>
    <w:rsid w:val="00BC2EF2"/>
    <w:rsid w:val="00BC3506"/>
    <w:rsid w:val="00BC3CA0"/>
    <w:rsid w:val="00BC780B"/>
    <w:rsid w:val="00BD0844"/>
    <w:rsid w:val="00BD1AE2"/>
    <w:rsid w:val="00BD1CEB"/>
    <w:rsid w:val="00BD2CBA"/>
    <w:rsid w:val="00BD2DA5"/>
    <w:rsid w:val="00BD346E"/>
    <w:rsid w:val="00BD42E0"/>
    <w:rsid w:val="00BD74BB"/>
    <w:rsid w:val="00BE165C"/>
    <w:rsid w:val="00BE25DD"/>
    <w:rsid w:val="00BE2D41"/>
    <w:rsid w:val="00BE3B4F"/>
    <w:rsid w:val="00BE3D83"/>
    <w:rsid w:val="00BE7CAE"/>
    <w:rsid w:val="00BF177E"/>
    <w:rsid w:val="00BF34E5"/>
    <w:rsid w:val="00BF65BE"/>
    <w:rsid w:val="00BF69DE"/>
    <w:rsid w:val="00BF7950"/>
    <w:rsid w:val="00C01154"/>
    <w:rsid w:val="00C0152E"/>
    <w:rsid w:val="00C015D3"/>
    <w:rsid w:val="00C0230B"/>
    <w:rsid w:val="00C028CD"/>
    <w:rsid w:val="00C02C27"/>
    <w:rsid w:val="00C04EB8"/>
    <w:rsid w:val="00C04F5F"/>
    <w:rsid w:val="00C052EC"/>
    <w:rsid w:val="00C053E0"/>
    <w:rsid w:val="00C05754"/>
    <w:rsid w:val="00C125EA"/>
    <w:rsid w:val="00C12858"/>
    <w:rsid w:val="00C1455D"/>
    <w:rsid w:val="00C14D4B"/>
    <w:rsid w:val="00C1501C"/>
    <w:rsid w:val="00C16241"/>
    <w:rsid w:val="00C17411"/>
    <w:rsid w:val="00C27573"/>
    <w:rsid w:val="00C27586"/>
    <w:rsid w:val="00C27FCB"/>
    <w:rsid w:val="00C329B9"/>
    <w:rsid w:val="00C35948"/>
    <w:rsid w:val="00C40D28"/>
    <w:rsid w:val="00C42B60"/>
    <w:rsid w:val="00C42E43"/>
    <w:rsid w:val="00C47AEC"/>
    <w:rsid w:val="00C47B73"/>
    <w:rsid w:val="00C50A7D"/>
    <w:rsid w:val="00C5268B"/>
    <w:rsid w:val="00C52D05"/>
    <w:rsid w:val="00C53E30"/>
    <w:rsid w:val="00C541E6"/>
    <w:rsid w:val="00C5451C"/>
    <w:rsid w:val="00C614B2"/>
    <w:rsid w:val="00C62C29"/>
    <w:rsid w:val="00C63B43"/>
    <w:rsid w:val="00C63B48"/>
    <w:rsid w:val="00C65A77"/>
    <w:rsid w:val="00C70519"/>
    <w:rsid w:val="00C7058F"/>
    <w:rsid w:val="00C715B3"/>
    <w:rsid w:val="00C7214F"/>
    <w:rsid w:val="00C7236A"/>
    <w:rsid w:val="00C730B2"/>
    <w:rsid w:val="00C7332C"/>
    <w:rsid w:val="00C81EF2"/>
    <w:rsid w:val="00C82D8F"/>
    <w:rsid w:val="00C85F7C"/>
    <w:rsid w:val="00C86F2C"/>
    <w:rsid w:val="00C87120"/>
    <w:rsid w:val="00C873DB"/>
    <w:rsid w:val="00C9029B"/>
    <w:rsid w:val="00C9219F"/>
    <w:rsid w:val="00C93191"/>
    <w:rsid w:val="00C934FB"/>
    <w:rsid w:val="00C94789"/>
    <w:rsid w:val="00C956AF"/>
    <w:rsid w:val="00CA0690"/>
    <w:rsid w:val="00CA2FB3"/>
    <w:rsid w:val="00CA4E06"/>
    <w:rsid w:val="00CB0826"/>
    <w:rsid w:val="00CB48AB"/>
    <w:rsid w:val="00CB5DAE"/>
    <w:rsid w:val="00CB7B87"/>
    <w:rsid w:val="00CC0C95"/>
    <w:rsid w:val="00CC4BFB"/>
    <w:rsid w:val="00CC6C63"/>
    <w:rsid w:val="00CC7310"/>
    <w:rsid w:val="00CC7936"/>
    <w:rsid w:val="00CC7975"/>
    <w:rsid w:val="00CC7BBC"/>
    <w:rsid w:val="00CD0D87"/>
    <w:rsid w:val="00CD2275"/>
    <w:rsid w:val="00CD2AB9"/>
    <w:rsid w:val="00CD329E"/>
    <w:rsid w:val="00CD3DE8"/>
    <w:rsid w:val="00CD6B43"/>
    <w:rsid w:val="00CD7DF0"/>
    <w:rsid w:val="00CE0A30"/>
    <w:rsid w:val="00CE28FE"/>
    <w:rsid w:val="00CE68E0"/>
    <w:rsid w:val="00CE6A37"/>
    <w:rsid w:val="00CF0767"/>
    <w:rsid w:val="00CF657B"/>
    <w:rsid w:val="00D01617"/>
    <w:rsid w:val="00D01E01"/>
    <w:rsid w:val="00D02A18"/>
    <w:rsid w:val="00D0421C"/>
    <w:rsid w:val="00D0528F"/>
    <w:rsid w:val="00D11234"/>
    <w:rsid w:val="00D14BF5"/>
    <w:rsid w:val="00D20AB0"/>
    <w:rsid w:val="00D20ECD"/>
    <w:rsid w:val="00D223B6"/>
    <w:rsid w:val="00D23090"/>
    <w:rsid w:val="00D25A97"/>
    <w:rsid w:val="00D2648B"/>
    <w:rsid w:val="00D306DE"/>
    <w:rsid w:val="00D3330A"/>
    <w:rsid w:val="00D33486"/>
    <w:rsid w:val="00D33BD7"/>
    <w:rsid w:val="00D34A96"/>
    <w:rsid w:val="00D35124"/>
    <w:rsid w:val="00D36FE9"/>
    <w:rsid w:val="00D41B11"/>
    <w:rsid w:val="00D421FE"/>
    <w:rsid w:val="00D44A48"/>
    <w:rsid w:val="00D46AC0"/>
    <w:rsid w:val="00D47FC5"/>
    <w:rsid w:val="00D5064E"/>
    <w:rsid w:val="00D51774"/>
    <w:rsid w:val="00D5320F"/>
    <w:rsid w:val="00D55F26"/>
    <w:rsid w:val="00D5737F"/>
    <w:rsid w:val="00D6317D"/>
    <w:rsid w:val="00D63CBA"/>
    <w:rsid w:val="00D64497"/>
    <w:rsid w:val="00D64F79"/>
    <w:rsid w:val="00D67450"/>
    <w:rsid w:val="00D70DAD"/>
    <w:rsid w:val="00D716FB"/>
    <w:rsid w:val="00D71F03"/>
    <w:rsid w:val="00D72176"/>
    <w:rsid w:val="00D736F8"/>
    <w:rsid w:val="00D73B4D"/>
    <w:rsid w:val="00D73F55"/>
    <w:rsid w:val="00D7408A"/>
    <w:rsid w:val="00D74D9C"/>
    <w:rsid w:val="00D74ED4"/>
    <w:rsid w:val="00D80F56"/>
    <w:rsid w:val="00D813BF"/>
    <w:rsid w:val="00D813E9"/>
    <w:rsid w:val="00D8351C"/>
    <w:rsid w:val="00D83911"/>
    <w:rsid w:val="00D83A65"/>
    <w:rsid w:val="00D83EE4"/>
    <w:rsid w:val="00D8611A"/>
    <w:rsid w:val="00D87E54"/>
    <w:rsid w:val="00D9456C"/>
    <w:rsid w:val="00D964BD"/>
    <w:rsid w:val="00DA1BAB"/>
    <w:rsid w:val="00DA2731"/>
    <w:rsid w:val="00DA76CF"/>
    <w:rsid w:val="00DB20F6"/>
    <w:rsid w:val="00DB2D39"/>
    <w:rsid w:val="00DB46DE"/>
    <w:rsid w:val="00DB5B38"/>
    <w:rsid w:val="00DB7A9A"/>
    <w:rsid w:val="00DC11D8"/>
    <w:rsid w:val="00DC2506"/>
    <w:rsid w:val="00DC53B1"/>
    <w:rsid w:val="00DD031E"/>
    <w:rsid w:val="00DD0EBF"/>
    <w:rsid w:val="00DD129C"/>
    <w:rsid w:val="00DD4B6F"/>
    <w:rsid w:val="00DD5247"/>
    <w:rsid w:val="00DD749B"/>
    <w:rsid w:val="00DD7936"/>
    <w:rsid w:val="00DE01BC"/>
    <w:rsid w:val="00DE27C2"/>
    <w:rsid w:val="00DE57E3"/>
    <w:rsid w:val="00DE67D9"/>
    <w:rsid w:val="00DE6A6C"/>
    <w:rsid w:val="00DF4440"/>
    <w:rsid w:val="00DF44D1"/>
    <w:rsid w:val="00DF658D"/>
    <w:rsid w:val="00E01D78"/>
    <w:rsid w:val="00E034FE"/>
    <w:rsid w:val="00E06148"/>
    <w:rsid w:val="00E06F81"/>
    <w:rsid w:val="00E10744"/>
    <w:rsid w:val="00E12D3E"/>
    <w:rsid w:val="00E13589"/>
    <w:rsid w:val="00E17B81"/>
    <w:rsid w:val="00E2141D"/>
    <w:rsid w:val="00E24294"/>
    <w:rsid w:val="00E24629"/>
    <w:rsid w:val="00E26E2B"/>
    <w:rsid w:val="00E31117"/>
    <w:rsid w:val="00E32420"/>
    <w:rsid w:val="00E328E0"/>
    <w:rsid w:val="00E34A10"/>
    <w:rsid w:val="00E42643"/>
    <w:rsid w:val="00E43F7A"/>
    <w:rsid w:val="00E45553"/>
    <w:rsid w:val="00E51985"/>
    <w:rsid w:val="00E52262"/>
    <w:rsid w:val="00E5408E"/>
    <w:rsid w:val="00E547E6"/>
    <w:rsid w:val="00E54A9D"/>
    <w:rsid w:val="00E54E0D"/>
    <w:rsid w:val="00E5570A"/>
    <w:rsid w:val="00E55B7F"/>
    <w:rsid w:val="00E61151"/>
    <w:rsid w:val="00E66F5E"/>
    <w:rsid w:val="00E6734B"/>
    <w:rsid w:val="00E748B6"/>
    <w:rsid w:val="00E76A57"/>
    <w:rsid w:val="00E83469"/>
    <w:rsid w:val="00E84B9E"/>
    <w:rsid w:val="00E85C47"/>
    <w:rsid w:val="00E86421"/>
    <w:rsid w:val="00E93803"/>
    <w:rsid w:val="00E95152"/>
    <w:rsid w:val="00E95CFE"/>
    <w:rsid w:val="00EA194B"/>
    <w:rsid w:val="00EA1B3F"/>
    <w:rsid w:val="00EA6EB9"/>
    <w:rsid w:val="00EA7D8D"/>
    <w:rsid w:val="00EA7EF6"/>
    <w:rsid w:val="00EB0195"/>
    <w:rsid w:val="00EB5473"/>
    <w:rsid w:val="00EB6D0A"/>
    <w:rsid w:val="00EB7C99"/>
    <w:rsid w:val="00EC003B"/>
    <w:rsid w:val="00EC1E21"/>
    <w:rsid w:val="00EC595A"/>
    <w:rsid w:val="00EC7292"/>
    <w:rsid w:val="00EC7A41"/>
    <w:rsid w:val="00ED011C"/>
    <w:rsid w:val="00ED048B"/>
    <w:rsid w:val="00ED300B"/>
    <w:rsid w:val="00ED3E81"/>
    <w:rsid w:val="00ED52ED"/>
    <w:rsid w:val="00ED58FC"/>
    <w:rsid w:val="00ED5AEB"/>
    <w:rsid w:val="00ED6781"/>
    <w:rsid w:val="00ED6F0C"/>
    <w:rsid w:val="00EE29B5"/>
    <w:rsid w:val="00EE3ACA"/>
    <w:rsid w:val="00EE4B60"/>
    <w:rsid w:val="00EE6818"/>
    <w:rsid w:val="00EE6825"/>
    <w:rsid w:val="00EE763F"/>
    <w:rsid w:val="00EF10E7"/>
    <w:rsid w:val="00EF2D8D"/>
    <w:rsid w:val="00EF2FB4"/>
    <w:rsid w:val="00EF2FF2"/>
    <w:rsid w:val="00EF50EE"/>
    <w:rsid w:val="00EF59D0"/>
    <w:rsid w:val="00EF5F5D"/>
    <w:rsid w:val="00EF758B"/>
    <w:rsid w:val="00F002C8"/>
    <w:rsid w:val="00F012F8"/>
    <w:rsid w:val="00F03A20"/>
    <w:rsid w:val="00F03E07"/>
    <w:rsid w:val="00F063B5"/>
    <w:rsid w:val="00F06AD6"/>
    <w:rsid w:val="00F104E2"/>
    <w:rsid w:val="00F10DF8"/>
    <w:rsid w:val="00F125D2"/>
    <w:rsid w:val="00F13D01"/>
    <w:rsid w:val="00F14FD5"/>
    <w:rsid w:val="00F16005"/>
    <w:rsid w:val="00F16BB0"/>
    <w:rsid w:val="00F20922"/>
    <w:rsid w:val="00F20FBB"/>
    <w:rsid w:val="00F24575"/>
    <w:rsid w:val="00F26697"/>
    <w:rsid w:val="00F271D3"/>
    <w:rsid w:val="00F278D9"/>
    <w:rsid w:val="00F30521"/>
    <w:rsid w:val="00F30E8D"/>
    <w:rsid w:val="00F358D3"/>
    <w:rsid w:val="00F37141"/>
    <w:rsid w:val="00F40F62"/>
    <w:rsid w:val="00F43165"/>
    <w:rsid w:val="00F43935"/>
    <w:rsid w:val="00F44341"/>
    <w:rsid w:val="00F455B2"/>
    <w:rsid w:val="00F47CC0"/>
    <w:rsid w:val="00F50771"/>
    <w:rsid w:val="00F53BFF"/>
    <w:rsid w:val="00F53D4E"/>
    <w:rsid w:val="00F54EA6"/>
    <w:rsid w:val="00F625BD"/>
    <w:rsid w:val="00F636E8"/>
    <w:rsid w:val="00F649D1"/>
    <w:rsid w:val="00F720A1"/>
    <w:rsid w:val="00F73B26"/>
    <w:rsid w:val="00F73E22"/>
    <w:rsid w:val="00F74314"/>
    <w:rsid w:val="00F749E3"/>
    <w:rsid w:val="00F757A5"/>
    <w:rsid w:val="00F76486"/>
    <w:rsid w:val="00F8025D"/>
    <w:rsid w:val="00F80A5C"/>
    <w:rsid w:val="00F80D35"/>
    <w:rsid w:val="00F80F21"/>
    <w:rsid w:val="00F81EFD"/>
    <w:rsid w:val="00F82EB2"/>
    <w:rsid w:val="00F84381"/>
    <w:rsid w:val="00F85460"/>
    <w:rsid w:val="00F85D15"/>
    <w:rsid w:val="00F86556"/>
    <w:rsid w:val="00F93656"/>
    <w:rsid w:val="00F93CA7"/>
    <w:rsid w:val="00F93EF1"/>
    <w:rsid w:val="00F96F6A"/>
    <w:rsid w:val="00FA02A2"/>
    <w:rsid w:val="00FA0A8F"/>
    <w:rsid w:val="00FA4F4D"/>
    <w:rsid w:val="00FA6083"/>
    <w:rsid w:val="00FA7410"/>
    <w:rsid w:val="00FB2F5E"/>
    <w:rsid w:val="00FB3B3C"/>
    <w:rsid w:val="00FB418E"/>
    <w:rsid w:val="00FB7618"/>
    <w:rsid w:val="00FB78CA"/>
    <w:rsid w:val="00FC14EC"/>
    <w:rsid w:val="00FC2B3A"/>
    <w:rsid w:val="00FC3530"/>
    <w:rsid w:val="00FC397D"/>
    <w:rsid w:val="00FC5343"/>
    <w:rsid w:val="00FC6499"/>
    <w:rsid w:val="00FC6C1C"/>
    <w:rsid w:val="00FC71A7"/>
    <w:rsid w:val="00FD07F3"/>
    <w:rsid w:val="00FD0C21"/>
    <w:rsid w:val="00FD7803"/>
    <w:rsid w:val="00FE29B9"/>
    <w:rsid w:val="00FE6224"/>
    <w:rsid w:val="00FE6FC2"/>
    <w:rsid w:val="00FF0090"/>
    <w:rsid w:val="00FF188E"/>
    <w:rsid w:val="00FF1EA4"/>
    <w:rsid w:val="00FF32D1"/>
    <w:rsid w:val="00FF749F"/>
    <w:rsid w:val="00FF7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1F4D9"/>
  <w15:chartTrackingRefBased/>
  <w15:docId w15:val="{D2FFB9F8-377D-4CD9-9BCC-1E8FB0C8F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0A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05C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1741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3E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E22"/>
  </w:style>
  <w:style w:type="paragraph" w:styleId="Footer">
    <w:name w:val="footer"/>
    <w:basedOn w:val="Normal"/>
    <w:link w:val="FooterChar"/>
    <w:uiPriority w:val="99"/>
    <w:unhideWhenUsed/>
    <w:rsid w:val="00F73E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E22"/>
  </w:style>
  <w:style w:type="character" w:customStyle="1" w:styleId="Heading1Char">
    <w:name w:val="Heading 1 Char"/>
    <w:basedOn w:val="DefaultParagraphFont"/>
    <w:link w:val="Heading1"/>
    <w:uiPriority w:val="9"/>
    <w:rsid w:val="00D20AB0"/>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85D15"/>
    <w:pPr>
      <w:outlineLvl w:val="9"/>
    </w:pPr>
  </w:style>
  <w:style w:type="paragraph" w:styleId="TOC1">
    <w:name w:val="toc 1"/>
    <w:basedOn w:val="Normal"/>
    <w:next w:val="Normal"/>
    <w:autoRedefine/>
    <w:uiPriority w:val="39"/>
    <w:unhideWhenUsed/>
    <w:rsid w:val="00F85D15"/>
    <w:pPr>
      <w:spacing w:after="100"/>
    </w:pPr>
  </w:style>
  <w:style w:type="character" w:styleId="Hyperlink">
    <w:name w:val="Hyperlink"/>
    <w:basedOn w:val="DefaultParagraphFont"/>
    <w:uiPriority w:val="99"/>
    <w:unhideWhenUsed/>
    <w:rsid w:val="00F85D15"/>
    <w:rPr>
      <w:color w:val="0563C1" w:themeColor="hyperlink"/>
      <w:u w:val="single"/>
    </w:rPr>
  </w:style>
  <w:style w:type="paragraph" w:styleId="BalloonText">
    <w:name w:val="Balloon Text"/>
    <w:basedOn w:val="Normal"/>
    <w:link w:val="BalloonTextChar"/>
    <w:uiPriority w:val="99"/>
    <w:semiHidden/>
    <w:unhideWhenUsed/>
    <w:rsid w:val="00AE27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758"/>
    <w:rPr>
      <w:rFonts w:ascii="Segoe UI" w:hAnsi="Segoe UI" w:cs="Segoe UI"/>
      <w:sz w:val="18"/>
      <w:szCs w:val="18"/>
    </w:rPr>
  </w:style>
  <w:style w:type="paragraph" w:styleId="ListParagraph">
    <w:name w:val="List Paragraph"/>
    <w:basedOn w:val="Normal"/>
    <w:uiPriority w:val="34"/>
    <w:qFormat/>
    <w:rsid w:val="00905C41"/>
    <w:pPr>
      <w:spacing w:after="200" w:line="276" w:lineRule="auto"/>
      <w:ind w:left="720"/>
      <w:contextualSpacing/>
    </w:pPr>
  </w:style>
  <w:style w:type="character" w:customStyle="1" w:styleId="Heading2Char">
    <w:name w:val="Heading 2 Char"/>
    <w:basedOn w:val="DefaultParagraphFont"/>
    <w:link w:val="Heading2"/>
    <w:uiPriority w:val="9"/>
    <w:rsid w:val="00905C41"/>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BE2D41"/>
    <w:pPr>
      <w:tabs>
        <w:tab w:val="right" w:leader="dot" w:pos="9350"/>
      </w:tabs>
      <w:spacing w:after="100" w:line="360" w:lineRule="auto"/>
      <w:ind w:left="220"/>
    </w:pPr>
  </w:style>
  <w:style w:type="paragraph" w:styleId="NormalWeb">
    <w:name w:val="Normal (Web)"/>
    <w:basedOn w:val="Normal"/>
    <w:uiPriority w:val="99"/>
    <w:semiHidden/>
    <w:unhideWhenUsed/>
    <w:rsid w:val="00322048"/>
    <w:pPr>
      <w:spacing w:before="100" w:beforeAutospacing="1" w:after="100" w:afterAutospacing="1" w:line="240" w:lineRule="auto"/>
    </w:pPr>
    <w:rPr>
      <w:rFonts w:ascii="Calibri" w:hAnsi="Calibri" w:cs="Calibri"/>
      <w:lang w:val="en-CA" w:eastAsia="en-CA"/>
    </w:rPr>
  </w:style>
  <w:style w:type="paragraph" w:styleId="FootnoteText">
    <w:name w:val="footnote text"/>
    <w:basedOn w:val="Normal"/>
    <w:link w:val="FootnoteTextChar"/>
    <w:uiPriority w:val="99"/>
    <w:semiHidden/>
    <w:unhideWhenUsed/>
    <w:rsid w:val="003220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2048"/>
    <w:rPr>
      <w:sz w:val="20"/>
      <w:szCs w:val="20"/>
    </w:rPr>
  </w:style>
  <w:style w:type="character" w:styleId="FootnoteReference">
    <w:name w:val="footnote reference"/>
    <w:basedOn w:val="DefaultParagraphFont"/>
    <w:uiPriority w:val="99"/>
    <w:semiHidden/>
    <w:unhideWhenUsed/>
    <w:rsid w:val="00322048"/>
    <w:rPr>
      <w:vertAlign w:val="superscript"/>
    </w:rPr>
  </w:style>
  <w:style w:type="character" w:customStyle="1" w:styleId="Heading3Char">
    <w:name w:val="Heading 3 Char"/>
    <w:basedOn w:val="DefaultParagraphFont"/>
    <w:link w:val="Heading3"/>
    <w:uiPriority w:val="9"/>
    <w:rsid w:val="00C17411"/>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4433E1"/>
    <w:pPr>
      <w:tabs>
        <w:tab w:val="left" w:pos="900"/>
        <w:tab w:val="right" w:leader="dot" w:pos="9926"/>
      </w:tabs>
      <w:spacing w:after="100"/>
      <w:ind w:left="440"/>
    </w:pPr>
  </w:style>
  <w:style w:type="paragraph" w:styleId="NoSpacing">
    <w:name w:val="No Spacing"/>
    <w:uiPriority w:val="1"/>
    <w:qFormat/>
    <w:rsid w:val="00230753"/>
    <w:pPr>
      <w:spacing w:after="0" w:line="240" w:lineRule="auto"/>
    </w:pPr>
  </w:style>
  <w:style w:type="paragraph" w:styleId="Revision">
    <w:name w:val="Revision"/>
    <w:hidden/>
    <w:uiPriority w:val="99"/>
    <w:semiHidden/>
    <w:rsid w:val="00365A4B"/>
    <w:pPr>
      <w:spacing w:after="0" w:line="240" w:lineRule="auto"/>
    </w:pPr>
  </w:style>
  <w:style w:type="character" w:styleId="UnresolvedMention">
    <w:name w:val="Unresolved Mention"/>
    <w:basedOn w:val="DefaultParagraphFont"/>
    <w:uiPriority w:val="99"/>
    <w:semiHidden/>
    <w:unhideWhenUsed/>
    <w:rsid w:val="00C53E30"/>
    <w:rPr>
      <w:color w:val="605E5C"/>
      <w:shd w:val="clear" w:color="auto" w:fill="E1DFDD"/>
    </w:rPr>
  </w:style>
  <w:style w:type="character" w:customStyle="1" w:styleId="st">
    <w:name w:val="st"/>
    <w:basedOn w:val="DefaultParagraphFont"/>
    <w:rsid w:val="00507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4880">
      <w:bodyDiv w:val="1"/>
      <w:marLeft w:val="0"/>
      <w:marRight w:val="0"/>
      <w:marTop w:val="0"/>
      <w:marBottom w:val="0"/>
      <w:divBdr>
        <w:top w:val="none" w:sz="0" w:space="0" w:color="auto"/>
        <w:left w:val="none" w:sz="0" w:space="0" w:color="auto"/>
        <w:bottom w:val="none" w:sz="0" w:space="0" w:color="auto"/>
        <w:right w:val="none" w:sz="0" w:space="0" w:color="auto"/>
      </w:divBdr>
    </w:div>
    <w:div w:id="815533704">
      <w:bodyDiv w:val="1"/>
      <w:marLeft w:val="0"/>
      <w:marRight w:val="0"/>
      <w:marTop w:val="0"/>
      <w:marBottom w:val="0"/>
      <w:divBdr>
        <w:top w:val="none" w:sz="0" w:space="0" w:color="auto"/>
        <w:left w:val="none" w:sz="0" w:space="0" w:color="auto"/>
        <w:bottom w:val="none" w:sz="0" w:space="0" w:color="auto"/>
        <w:right w:val="none" w:sz="0" w:space="0" w:color="auto"/>
      </w:divBdr>
    </w:div>
    <w:div w:id="1020008116">
      <w:bodyDiv w:val="1"/>
      <w:marLeft w:val="0"/>
      <w:marRight w:val="0"/>
      <w:marTop w:val="0"/>
      <w:marBottom w:val="0"/>
      <w:divBdr>
        <w:top w:val="none" w:sz="0" w:space="0" w:color="auto"/>
        <w:left w:val="none" w:sz="0" w:space="0" w:color="auto"/>
        <w:bottom w:val="none" w:sz="0" w:space="0" w:color="auto"/>
        <w:right w:val="none" w:sz="0" w:space="0" w:color="auto"/>
      </w:divBdr>
      <w:divsChild>
        <w:div w:id="1941447661">
          <w:marLeft w:val="0"/>
          <w:marRight w:val="0"/>
          <w:marTop w:val="0"/>
          <w:marBottom w:val="0"/>
          <w:divBdr>
            <w:top w:val="none" w:sz="0" w:space="0" w:color="auto"/>
            <w:left w:val="none" w:sz="0" w:space="0" w:color="auto"/>
            <w:bottom w:val="none" w:sz="0" w:space="0" w:color="auto"/>
            <w:right w:val="none" w:sz="0" w:space="0" w:color="auto"/>
          </w:divBdr>
        </w:div>
      </w:divsChild>
    </w:div>
    <w:div w:id="1049190240">
      <w:bodyDiv w:val="1"/>
      <w:marLeft w:val="0"/>
      <w:marRight w:val="0"/>
      <w:marTop w:val="0"/>
      <w:marBottom w:val="0"/>
      <w:divBdr>
        <w:top w:val="none" w:sz="0" w:space="0" w:color="auto"/>
        <w:left w:val="none" w:sz="0" w:space="0" w:color="auto"/>
        <w:bottom w:val="none" w:sz="0" w:space="0" w:color="auto"/>
        <w:right w:val="none" w:sz="0" w:space="0" w:color="auto"/>
      </w:divBdr>
    </w:div>
    <w:div w:id="1815835130">
      <w:bodyDiv w:val="1"/>
      <w:marLeft w:val="0"/>
      <w:marRight w:val="0"/>
      <w:marTop w:val="0"/>
      <w:marBottom w:val="0"/>
      <w:divBdr>
        <w:top w:val="none" w:sz="0" w:space="0" w:color="auto"/>
        <w:left w:val="none" w:sz="0" w:space="0" w:color="auto"/>
        <w:bottom w:val="none" w:sz="0" w:space="0" w:color="auto"/>
        <w:right w:val="none" w:sz="0" w:space="0" w:color="auto"/>
      </w:divBdr>
    </w:div>
    <w:div w:id="214068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uma.ca/sites/default/files/auma_seeking_representatives_for_alberta_police_act_working_group_-_tor.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CA58A-24C4-4B5F-931D-383AB4D8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10074</Words>
  <Characters>57427</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Alberta Association of Police GOVERNANCE</vt:lpstr>
    </vt:vector>
  </TitlesOfParts>
  <Company/>
  <LinksUpToDate>false</LinksUpToDate>
  <CharactersWithSpaces>67367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Alberta Association of Police GOVERNANCE</dc:title>
  <dc:subject/>
  <dc:creator>Dr. T. G. Coleman</dc:creator>
  <cp:keywords/>
  <dc:description/>
  <cp:lastModifiedBy>Terry Coleman</cp:lastModifiedBy>
  <cp:revision>19</cp:revision>
  <cp:lastPrinted>2019-03-30T15:49:00Z</cp:lastPrinted>
  <dcterms:created xsi:type="dcterms:W3CDTF">2019-03-30T12:31:00Z</dcterms:created>
  <dcterms:modified xsi:type="dcterms:W3CDTF">2019-03-30T15:50:00Z</dcterms:modified>
</cp:coreProperties>
</file>